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F3CEA9" w14:textId="77777777" w:rsidR="00B248AE" w:rsidRDefault="00B248AE" w:rsidP="00D24933">
      <w:pPr>
        <w:widowControl w:val="0"/>
        <w:pBdr>
          <w:top w:val="nil"/>
          <w:left w:val="nil"/>
          <w:bottom w:val="nil"/>
          <w:right w:val="nil"/>
          <w:between w:val="nil"/>
        </w:pBdr>
        <w:spacing w:line="360" w:lineRule="auto"/>
        <w:ind w:left="2" w:hanging="4"/>
        <w:jc w:val="center"/>
        <w:rPr>
          <w:rFonts w:eastAsia="Merriweather"/>
          <w:b/>
          <w:sz w:val="36"/>
          <w:szCs w:val="36"/>
          <w:u w:val="single"/>
        </w:rPr>
      </w:pPr>
    </w:p>
    <w:p w14:paraId="674BF179" w14:textId="4F909B6C" w:rsidR="002A694A" w:rsidRPr="00D24933" w:rsidRDefault="009B44C4" w:rsidP="00D24933">
      <w:pPr>
        <w:widowControl w:val="0"/>
        <w:pBdr>
          <w:top w:val="nil"/>
          <w:left w:val="nil"/>
          <w:bottom w:val="nil"/>
          <w:right w:val="nil"/>
          <w:between w:val="nil"/>
        </w:pBdr>
        <w:spacing w:line="360" w:lineRule="auto"/>
        <w:ind w:left="0" w:hanging="2"/>
        <w:jc w:val="center"/>
        <w:rPr>
          <w:rFonts w:eastAsia="Merriweather"/>
          <w:b/>
          <w:u w:val="single"/>
        </w:rPr>
      </w:pPr>
      <w:r>
        <w:rPr>
          <w:noProof/>
        </w:rPr>
        <mc:AlternateContent>
          <mc:Choice Requires="wps">
            <w:drawing>
              <wp:anchor distT="0" distB="0" distL="114300" distR="114300" simplePos="0" relativeHeight="251657728" behindDoc="0" locked="0" layoutInCell="1" allowOverlap="1" wp14:anchorId="49B33837" wp14:editId="3F47644F">
                <wp:simplePos x="0" y="0"/>
                <wp:positionH relativeFrom="column">
                  <wp:posOffset>0</wp:posOffset>
                </wp:positionH>
                <wp:positionV relativeFrom="paragraph">
                  <wp:posOffset>0</wp:posOffset>
                </wp:positionV>
                <wp:extent cx="635000" cy="635000"/>
                <wp:effectExtent l="0" t="0" r="3175" b="3175"/>
                <wp:wrapNone/>
                <wp:docPr id="1" name="AutoShape 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36D1DA24" id="AutoShape 2" o:spid="_x0000_s1026" style="position:absolute;margin-left:0;margin-top:0;width:50pt;height:50pt;z-index:25165772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00C07168">
        <w:rPr>
          <w:rFonts w:eastAsia="Merriweather"/>
          <w:b/>
          <w:sz w:val="36"/>
          <w:szCs w:val="36"/>
          <w:u w:val="single"/>
        </w:rPr>
        <w:t xml:space="preserve">RETIFICAÇÃO DO </w:t>
      </w:r>
      <w:r w:rsidR="000B0F00" w:rsidRPr="00D24933">
        <w:rPr>
          <w:rFonts w:eastAsia="Merriweather"/>
          <w:b/>
          <w:sz w:val="36"/>
          <w:szCs w:val="36"/>
          <w:u w:val="single"/>
        </w:rPr>
        <w:t>TERMO DE REFERÊNCIA</w:t>
      </w:r>
    </w:p>
    <w:p w14:paraId="677BA51E" w14:textId="77777777" w:rsidR="00437DD0" w:rsidRDefault="00437DD0" w:rsidP="00D24933">
      <w:pPr>
        <w:spacing w:line="360" w:lineRule="auto"/>
        <w:ind w:left="0" w:hanging="2"/>
        <w:jc w:val="center"/>
        <w:rPr>
          <w:rFonts w:eastAsia="Merriweather"/>
          <w:b/>
        </w:rPr>
      </w:pPr>
    </w:p>
    <w:p w14:paraId="0D7A5AE6" w14:textId="687E2BEE" w:rsidR="002A694A" w:rsidRDefault="000B0F00" w:rsidP="00D24933">
      <w:pPr>
        <w:spacing w:line="360" w:lineRule="auto"/>
        <w:ind w:left="0" w:hanging="2"/>
        <w:jc w:val="center"/>
        <w:rPr>
          <w:rFonts w:eastAsia="Merriweather"/>
          <w:b/>
        </w:rPr>
      </w:pPr>
      <w:r w:rsidRPr="00D24933">
        <w:rPr>
          <w:rFonts w:eastAsia="Merriweather"/>
          <w:b/>
        </w:rPr>
        <w:t>PROCESSO ADMINISTRATIVO Nº.</w:t>
      </w:r>
      <w:r w:rsidR="00437DD0">
        <w:rPr>
          <w:rFonts w:eastAsia="Merriweather"/>
          <w:b/>
        </w:rPr>
        <w:t xml:space="preserve"> ___________/202</w:t>
      </w:r>
      <w:r w:rsidR="003E1220">
        <w:rPr>
          <w:rFonts w:eastAsia="Merriweather"/>
          <w:b/>
        </w:rPr>
        <w:t>5</w:t>
      </w:r>
      <w:r w:rsidR="00437DD0">
        <w:rPr>
          <w:rFonts w:eastAsia="Merriweather"/>
          <w:b/>
        </w:rPr>
        <w:t>.</w:t>
      </w:r>
    </w:p>
    <w:p w14:paraId="29FDEBB8" w14:textId="77777777" w:rsidR="00437DD0" w:rsidRPr="00D24933" w:rsidRDefault="00437DD0" w:rsidP="00D24933">
      <w:pPr>
        <w:spacing w:line="360" w:lineRule="auto"/>
        <w:ind w:left="0" w:hanging="2"/>
        <w:jc w:val="center"/>
        <w:rPr>
          <w:rFonts w:eastAsia="Merriweather"/>
          <w:b/>
          <w:sz w:val="20"/>
          <w:szCs w:val="20"/>
        </w:rPr>
      </w:pPr>
    </w:p>
    <w:p w14:paraId="0D48B43C" w14:textId="77777777" w:rsidR="002A694A" w:rsidRPr="00D24933" w:rsidRDefault="000B0F00" w:rsidP="00D24933">
      <w:pPr>
        <w:spacing w:line="360" w:lineRule="auto"/>
        <w:ind w:left="0" w:hanging="2"/>
        <w:jc w:val="both"/>
        <w:rPr>
          <w:rFonts w:eastAsia="Merriweather"/>
          <w:b/>
        </w:rPr>
      </w:pPr>
      <w:r w:rsidRPr="00D24933">
        <w:rPr>
          <w:rFonts w:eastAsia="Merriweather"/>
          <w:b/>
        </w:rPr>
        <w:t>1.</w:t>
      </w:r>
      <w:r w:rsidRPr="00D24933">
        <w:rPr>
          <w:rFonts w:eastAsia="Merriweather"/>
          <w:b/>
          <w:sz w:val="14"/>
          <w:szCs w:val="14"/>
        </w:rPr>
        <w:t xml:space="preserve"> </w:t>
      </w:r>
      <w:r w:rsidRPr="00D24933">
        <w:rPr>
          <w:rFonts w:eastAsia="Merriweather"/>
          <w:b/>
        </w:rPr>
        <w:t>CONDIÇÕES GERAIS DA CONTRATAÇÃO</w:t>
      </w:r>
    </w:p>
    <w:p w14:paraId="393712BA" w14:textId="428D9A11" w:rsidR="002A694A" w:rsidRDefault="000B0F00" w:rsidP="00D24933">
      <w:pPr>
        <w:spacing w:line="360" w:lineRule="auto"/>
        <w:ind w:left="0" w:hanging="2"/>
        <w:jc w:val="both"/>
        <w:rPr>
          <w:rFonts w:eastAsia="Merriweather"/>
        </w:rPr>
      </w:pPr>
      <w:r w:rsidRPr="00D24933">
        <w:rPr>
          <w:rFonts w:eastAsia="Merriweather"/>
        </w:rPr>
        <w:t>1.1.</w:t>
      </w:r>
      <w:r w:rsidRPr="00D24933">
        <w:rPr>
          <w:rFonts w:eastAsia="Merriweather"/>
          <w:sz w:val="14"/>
          <w:szCs w:val="14"/>
        </w:rPr>
        <w:t xml:space="preserve"> </w:t>
      </w:r>
      <w:r w:rsidR="00776FBA">
        <w:rPr>
          <w:rFonts w:cs="Arial"/>
          <w:bCs/>
        </w:rPr>
        <w:t xml:space="preserve"> </w:t>
      </w:r>
      <w:bookmarkStart w:id="0" w:name="_Hlk181623964"/>
      <w:bookmarkStart w:id="1" w:name="_Hlk212456294"/>
      <w:r w:rsidR="00BF4410">
        <w:rPr>
          <w:rFonts w:eastAsia="Merriweather"/>
          <w:color w:val="000000" w:themeColor="text1"/>
        </w:rPr>
        <w:t>A</w:t>
      </w:r>
      <w:r w:rsidR="00BF4410" w:rsidRPr="002538F9">
        <w:rPr>
          <w:rFonts w:eastAsia="Merriweather"/>
          <w:color w:val="000000" w:themeColor="text1"/>
        </w:rPr>
        <w:t>quisição de</w:t>
      </w:r>
      <w:r w:rsidR="00BF4410">
        <w:rPr>
          <w:rFonts w:eastAsia="Merriweather"/>
          <w:color w:val="000000" w:themeColor="text1"/>
        </w:rPr>
        <w:t xml:space="preserve"> materiais para estímulo sensorial e auto regulação na educação especial para compor a </w:t>
      </w:r>
      <w:r w:rsidR="00BF4410" w:rsidRPr="002538F9">
        <w:rPr>
          <w:rFonts w:eastAsia="Merriweather"/>
          <w:color w:val="000000" w:themeColor="text1"/>
        </w:rPr>
        <w:t>brinquedo</w:t>
      </w:r>
      <w:r w:rsidR="00BF4410">
        <w:rPr>
          <w:rFonts w:eastAsia="Merriweather"/>
          <w:color w:val="000000" w:themeColor="text1"/>
        </w:rPr>
        <w:t>teca,</w:t>
      </w:r>
      <w:r w:rsidR="00BF4410" w:rsidRPr="002538F9">
        <w:rPr>
          <w:rFonts w:eastAsia="Merriweather"/>
          <w:color w:val="000000" w:themeColor="text1"/>
        </w:rPr>
        <w:t xml:space="preserve"> </w:t>
      </w:r>
      <w:r w:rsidR="00BF4410">
        <w:rPr>
          <w:rFonts w:eastAsia="Merriweather"/>
          <w:color w:val="000000" w:themeColor="text1"/>
        </w:rPr>
        <w:t>atender emendas impositivas e demandas dos</w:t>
      </w:r>
      <w:r w:rsidR="00BF4410" w:rsidRPr="002538F9">
        <w:rPr>
          <w:rFonts w:eastAsia="Merriweather"/>
          <w:color w:val="000000" w:themeColor="text1"/>
        </w:rPr>
        <w:t xml:space="preserve"> </w:t>
      </w:r>
      <w:proofErr w:type="spellStart"/>
      <w:r w:rsidR="00BF4410" w:rsidRPr="002538F9">
        <w:t>Cmei’s</w:t>
      </w:r>
      <w:proofErr w:type="spellEnd"/>
      <w:r w:rsidR="00BF4410" w:rsidRPr="002538F9">
        <w:t xml:space="preserve"> </w:t>
      </w:r>
      <w:bookmarkEnd w:id="0"/>
      <w:r w:rsidR="00BF4410">
        <w:t xml:space="preserve">e Escolas </w:t>
      </w:r>
      <w:r w:rsidR="00BF4410" w:rsidRPr="002538F9">
        <w:t>do município de Bandeirantes – PR</w:t>
      </w:r>
      <w:bookmarkEnd w:id="1"/>
      <w:r w:rsidRPr="00D24933">
        <w:rPr>
          <w:rFonts w:eastAsia="Merriweather"/>
          <w:b/>
        </w:rPr>
        <w:t>,</w:t>
      </w:r>
      <w:r w:rsidRPr="00D24933">
        <w:rPr>
          <w:rFonts w:eastAsia="Merriweather"/>
        </w:rPr>
        <w:t xml:space="preserve"> nos termos da tabela abaixo, conforme condições e exigências estabelecidas neste instrumento.</w:t>
      </w:r>
    </w:p>
    <w:tbl>
      <w:tblPr>
        <w:tblStyle w:val="2"/>
        <w:tblW w:w="10348" w:type="dxa"/>
        <w:tblInd w:w="-150" w:type="dxa"/>
        <w:tblBorders>
          <w:top w:val="nil"/>
          <w:left w:val="nil"/>
          <w:bottom w:val="nil"/>
          <w:right w:val="nil"/>
          <w:insideH w:val="nil"/>
          <w:insideV w:val="nil"/>
        </w:tblBorders>
        <w:tblLayout w:type="fixed"/>
        <w:tblLook w:val="0600" w:firstRow="0" w:lastRow="0" w:firstColumn="0" w:lastColumn="0" w:noHBand="1" w:noVBand="1"/>
      </w:tblPr>
      <w:tblGrid>
        <w:gridCol w:w="709"/>
        <w:gridCol w:w="3543"/>
        <w:gridCol w:w="992"/>
        <w:gridCol w:w="1134"/>
        <w:gridCol w:w="993"/>
        <w:gridCol w:w="1276"/>
        <w:gridCol w:w="1701"/>
      </w:tblGrid>
      <w:tr w:rsidR="00E130F7" w:rsidRPr="00D24933" w14:paraId="40DE2789" w14:textId="77777777" w:rsidTr="00516D46">
        <w:trPr>
          <w:trHeight w:val="1020"/>
        </w:trPr>
        <w:tc>
          <w:tcPr>
            <w:tcW w:w="709" w:type="dxa"/>
            <w:tcBorders>
              <w:top w:val="single" w:sz="6" w:space="0" w:color="000000"/>
              <w:left w:val="single" w:sz="6" w:space="0" w:color="000000"/>
              <w:bottom w:val="single" w:sz="6" w:space="0" w:color="000000"/>
              <w:right w:val="single" w:sz="6" w:space="0" w:color="000000"/>
            </w:tcBorders>
            <w:shd w:val="clear" w:color="auto" w:fill="92CDDC" w:themeFill="accent5" w:themeFillTint="99"/>
            <w:tcMar>
              <w:top w:w="100" w:type="dxa"/>
              <w:left w:w="100" w:type="dxa"/>
              <w:bottom w:w="100" w:type="dxa"/>
              <w:right w:w="100" w:type="dxa"/>
            </w:tcMar>
            <w:vAlign w:val="center"/>
          </w:tcPr>
          <w:p w14:paraId="65E41FB4" w14:textId="77777777" w:rsidR="00E130F7" w:rsidRPr="00D24933" w:rsidRDefault="00E130F7" w:rsidP="00516D46">
            <w:pPr>
              <w:spacing w:line="360" w:lineRule="auto"/>
              <w:ind w:leftChars="-60" w:left="-142" w:right="-100" w:hanging="2"/>
              <w:jc w:val="center"/>
              <w:rPr>
                <w:rFonts w:eastAsia="Arial"/>
                <w:b/>
                <w:sz w:val="20"/>
                <w:szCs w:val="20"/>
              </w:rPr>
            </w:pPr>
            <w:bookmarkStart w:id="2" w:name="_Hlk215133354"/>
            <w:r w:rsidRPr="00D24933">
              <w:rPr>
                <w:rFonts w:eastAsia="Arial"/>
                <w:b/>
                <w:sz w:val="20"/>
                <w:szCs w:val="20"/>
              </w:rPr>
              <w:t>ITEM</w:t>
            </w:r>
          </w:p>
        </w:tc>
        <w:tc>
          <w:tcPr>
            <w:tcW w:w="3543" w:type="dxa"/>
            <w:tcBorders>
              <w:top w:val="single" w:sz="6" w:space="0" w:color="000000"/>
              <w:left w:val="nil"/>
              <w:bottom w:val="single" w:sz="6" w:space="0" w:color="000000"/>
              <w:right w:val="single" w:sz="6" w:space="0" w:color="000000"/>
            </w:tcBorders>
            <w:shd w:val="clear" w:color="auto" w:fill="92CDDC" w:themeFill="accent5" w:themeFillTint="99"/>
            <w:tcMar>
              <w:top w:w="100" w:type="dxa"/>
              <w:left w:w="100" w:type="dxa"/>
              <w:bottom w:w="100" w:type="dxa"/>
              <w:right w:w="100" w:type="dxa"/>
            </w:tcMar>
            <w:vAlign w:val="center"/>
          </w:tcPr>
          <w:p w14:paraId="7BA123CA" w14:textId="77777777" w:rsidR="00E130F7" w:rsidRPr="00D24933" w:rsidRDefault="00E130F7" w:rsidP="00516D46">
            <w:pPr>
              <w:spacing w:line="360" w:lineRule="auto"/>
              <w:ind w:left="0" w:hanging="2"/>
              <w:jc w:val="center"/>
              <w:rPr>
                <w:rFonts w:eastAsia="Arial"/>
                <w:b/>
                <w:sz w:val="20"/>
                <w:szCs w:val="20"/>
              </w:rPr>
            </w:pPr>
            <w:r w:rsidRPr="00D24933">
              <w:rPr>
                <w:rFonts w:eastAsia="Arial"/>
                <w:b/>
                <w:sz w:val="20"/>
                <w:szCs w:val="20"/>
              </w:rPr>
              <w:t>ESPECIFICAÇÃO</w:t>
            </w:r>
          </w:p>
        </w:tc>
        <w:tc>
          <w:tcPr>
            <w:tcW w:w="992" w:type="dxa"/>
            <w:tcBorders>
              <w:top w:val="single" w:sz="6" w:space="0" w:color="000000"/>
              <w:left w:val="nil"/>
              <w:bottom w:val="single" w:sz="6" w:space="0" w:color="000000"/>
              <w:right w:val="single" w:sz="6" w:space="0" w:color="000000"/>
            </w:tcBorders>
            <w:shd w:val="clear" w:color="auto" w:fill="92CDDC" w:themeFill="accent5" w:themeFillTint="99"/>
            <w:tcMar>
              <w:top w:w="100" w:type="dxa"/>
              <w:left w:w="100" w:type="dxa"/>
              <w:bottom w:w="100" w:type="dxa"/>
              <w:right w:w="100" w:type="dxa"/>
            </w:tcMar>
            <w:vAlign w:val="center"/>
          </w:tcPr>
          <w:p w14:paraId="6FE6EFB2" w14:textId="77777777" w:rsidR="00E130F7" w:rsidRPr="00D24933" w:rsidRDefault="00E130F7" w:rsidP="00516D46">
            <w:pPr>
              <w:spacing w:line="360" w:lineRule="auto"/>
              <w:ind w:leftChars="-42" w:left="-99" w:right="-100" w:hanging="2"/>
              <w:jc w:val="center"/>
              <w:rPr>
                <w:rFonts w:eastAsia="Arial"/>
                <w:b/>
                <w:sz w:val="20"/>
                <w:szCs w:val="20"/>
              </w:rPr>
            </w:pPr>
            <w:r w:rsidRPr="00D24933">
              <w:rPr>
                <w:rFonts w:eastAsia="Arial"/>
                <w:b/>
                <w:sz w:val="20"/>
                <w:szCs w:val="20"/>
              </w:rPr>
              <w:t>CATMAT</w:t>
            </w:r>
          </w:p>
        </w:tc>
        <w:tc>
          <w:tcPr>
            <w:tcW w:w="1134" w:type="dxa"/>
            <w:tcBorders>
              <w:top w:val="single" w:sz="6" w:space="0" w:color="000000"/>
              <w:left w:val="nil"/>
              <w:bottom w:val="single" w:sz="6" w:space="0" w:color="000000"/>
              <w:right w:val="single" w:sz="6" w:space="0" w:color="000000"/>
            </w:tcBorders>
            <w:shd w:val="clear" w:color="auto" w:fill="92CDDC" w:themeFill="accent5" w:themeFillTint="99"/>
            <w:tcMar>
              <w:top w:w="100" w:type="dxa"/>
              <w:left w:w="100" w:type="dxa"/>
              <w:bottom w:w="100" w:type="dxa"/>
              <w:right w:w="100" w:type="dxa"/>
            </w:tcMar>
          </w:tcPr>
          <w:p w14:paraId="09866E7D" w14:textId="77777777" w:rsidR="00E130F7" w:rsidRPr="00D24933" w:rsidRDefault="00E130F7" w:rsidP="00516D46">
            <w:pPr>
              <w:spacing w:line="360" w:lineRule="auto"/>
              <w:ind w:left="0" w:hanging="2"/>
              <w:jc w:val="center"/>
              <w:rPr>
                <w:rFonts w:eastAsia="Arial"/>
                <w:b/>
                <w:sz w:val="20"/>
                <w:szCs w:val="20"/>
              </w:rPr>
            </w:pPr>
            <w:r w:rsidRPr="00D24933">
              <w:rPr>
                <w:rFonts w:eastAsia="Arial"/>
                <w:b/>
                <w:sz w:val="20"/>
                <w:szCs w:val="20"/>
              </w:rPr>
              <w:t>UNIDADE DE MEDIDA</w:t>
            </w:r>
          </w:p>
        </w:tc>
        <w:tc>
          <w:tcPr>
            <w:tcW w:w="993" w:type="dxa"/>
            <w:tcBorders>
              <w:top w:val="single" w:sz="6" w:space="0" w:color="000000"/>
              <w:left w:val="nil"/>
              <w:bottom w:val="single" w:sz="6" w:space="0" w:color="000000"/>
              <w:right w:val="single" w:sz="6" w:space="0" w:color="000000"/>
            </w:tcBorders>
            <w:shd w:val="clear" w:color="auto" w:fill="92CDDC" w:themeFill="accent5" w:themeFillTint="99"/>
            <w:tcMar>
              <w:top w:w="100" w:type="dxa"/>
              <w:left w:w="100" w:type="dxa"/>
              <w:bottom w:w="100" w:type="dxa"/>
              <w:right w:w="100" w:type="dxa"/>
            </w:tcMar>
            <w:vAlign w:val="center"/>
          </w:tcPr>
          <w:p w14:paraId="05495767" w14:textId="77777777" w:rsidR="00E130F7" w:rsidRPr="00D24933" w:rsidRDefault="00E130F7" w:rsidP="00516D46">
            <w:pPr>
              <w:spacing w:line="360" w:lineRule="auto"/>
              <w:ind w:leftChars="-42" w:left="-99" w:right="-111" w:hanging="2"/>
              <w:jc w:val="center"/>
              <w:rPr>
                <w:rFonts w:eastAsia="Arial"/>
                <w:b/>
                <w:sz w:val="20"/>
                <w:szCs w:val="20"/>
              </w:rPr>
            </w:pPr>
            <w:r w:rsidRPr="00D24933">
              <w:rPr>
                <w:rFonts w:eastAsia="Arial"/>
                <w:b/>
                <w:sz w:val="20"/>
                <w:szCs w:val="20"/>
              </w:rPr>
              <w:t>Q</w:t>
            </w:r>
            <w:r>
              <w:rPr>
                <w:rFonts w:eastAsia="Arial"/>
                <w:b/>
                <w:sz w:val="20"/>
                <w:szCs w:val="20"/>
              </w:rPr>
              <w:t>TD</w:t>
            </w:r>
          </w:p>
        </w:tc>
        <w:tc>
          <w:tcPr>
            <w:tcW w:w="1276" w:type="dxa"/>
            <w:tcBorders>
              <w:top w:val="single" w:sz="6" w:space="0" w:color="000000"/>
              <w:left w:val="nil"/>
              <w:bottom w:val="single" w:sz="6" w:space="0" w:color="000000"/>
              <w:right w:val="single" w:sz="6" w:space="0" w:color="000000"/>
            </w:tcBorders>
            <w:shd w:val="clear" w:color="auto" w:fill="92CDDC" w:themeFill="accent5" w:themeFillTint="99"/>
            <w:tcMar>
              <w:top w:w="100" w:type="dxa"/>
              <w:left w:w="100" w:type="dxa"/>
              <w:bottom w:w="100" w:type="dxa"/>
              <w:right w:w="100" w:type="dxa"/>
            </w:tcMar>
          </w:tcPr>
          <w:p w14:paraId="69AAC16A" w14:textId="77777777" w:rsidR="00E130F7" w:rsidRPr="00D24933" w:rsidRDefault="00E130F7" w:rsidP="00516D46">
            <w:pPr>
              <w:spacing w:line="360" w:lineRule="auto"/>
              <w:ind w:leftChars="-42" w:left="-99" w:hanging="2"/>
              <w:jc w:val="center"/>
              <w:rPr>
                <w:rFonts w:eastAsia="Arial"/>
                <w:b/>
                <w:sz w:val="20"/>
                <w:szCs w:val="20"/>
              </w:rPr>
            </w:pPr>
            <w:r w:rsidRPr="00D24933">
              <w:rPr>
                <w:rFonts w:eastAsia="Arial"/>
                <w:b/>
                <w:sz w:val="20"/>
                <w:szCs w:val="20"/>
              </w:rPr>
              <w:t>VALOR UNITÁRIO</w:t>
            </w:r>
          </w:p>
        </w:tc>
        <w:tc>
          <w:tcPr>
            <w:tcW w:w="1701" w:type="dxa"/>
            <w:tcBorders>
              <w:top w:val="single" w:sz="6" w:space="0" w:color="000000"/>
              <w:left w:val="nil"/>
              <w:bottom w:val="single" w:sz="6" w:space="0" w:color="000000"/>
              <w:right w:val="single" w:sz="6" w:space="0" w:color="000000"/>
            </w:tcBorders>
            <w:shd w:val="clear" w:color="auto" w:fill="92CDDC" w:themeFill="accent5" w:themeFillTint="99"/>
            <w:tcMar>
              <w:top w:w="100" w:type="dxa"/>
              <w:left w:w="100" w:type="dxa"/>
              <w:bottom w:w="100" w:type="dxa"/>
              <w:right w:w="100" w:type="dxa"/>
            </w:tcMar>
          </w:tcPr>
          <w:p w14:paraId="56CAE5C9" w14:textId="77777777" w:rsidR="00E130F7" w:rsidRPr="00D24933" w:rsidRDefault="00E130F7" w:rsidP="00516D46">
            <w:pPr>
              <w:spacing w:line="360" w:lineRule="auto"/>
              <w:ind w:left="0" w:hanging="2"/>
              <w:jc w:val="center"/>
              <w:rPr>
                <w:rFonts w:eastAsia="Arial"/>
                <w:b/>
                <w:sz w:val="20"/>
                <w:szCs w:val="20"/>
              </w:rPr>
            </w:pPr>
            <w:r w:rsidRPr="00D24933">
              <w:rPr>
                <w:rFonts w:eastAsia="Arial"/>
                <w:b/>
                <w:sz w:val="20"/>
                <w:szCs w:val="20"/>
              </w:rPr>
              <w:t>VALOR TOTAL</w:t>
            </w:r>
          </w:p>
        </w:tc>
      </w:tr>
      <w:tr w:rsidR="00E130F7" w:rsidRPr="00D24933" w14:paraId="4947883C"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259F929B"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w:t>
            </w:r>
          </w:p>
        </w:tc>
        <w:tc>
          <w:tcPr>
            <w:tcW w:w="354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75C803FF"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CONJUNTOS DE UTENSÍLIOS PLÁSTICOS INFNATIS (FACAS SEGURAS, TÁBUAS PEQUENAS, FUÊ, CORTADORES)</w:t>
            </w:r>
          </w:p>
          <w:p w14:paraId="154E369D"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583BFC59" wp14:editId="104CB56E">
                  <wp:extent cx="1551803" cy="1304925"/>
                  <wp:effectExtent l="0" t="0" r="0" b="0"/>
                  <wp:docPr id="677010478" name="Imagem 677010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64221" t="31835" r="12605" b="33503"/>
                          <a:stretch/>
                        </pic:blipFill>
                        <pic:spPr bwMode="auto">
                          <a:xfrm>
                            <a:off x="0" y="0"/>
                            <a:ext cx="1595199" cy="1341417"/>
                          </a:xfrm>
                          <a:prstGeom prst="rect">
                            <a:avLst/>
                          </a:prstGeom>
                          <a:ln>
                            <a:noFill/>
                          </a:ln>
                          <a:extLst>
                            <a:ext uri="{53640926-AAD7-44D8-BBD7-CCE9431645EC}">
                              <a14:shadowObscured xmlns:a14="http://schemas.microsoft.com/office/drawing/2010/main"/>
                            </a:ext>
                          </a:extLst>
                        </pic:spPr>
                      </pic:pic>
                    </a:graphicData>
                  </a:graphic>
                </wp:inline>
              </w:drawing>
            </w:r>
          </w:p>
          <w:p w14:paraId="7491EAF1" w14:textId="77777777" w:rsidR="00E130F7" w:rsidRDefault="00E130F7" w:rsidP="00516D46">
            <w:pPr>
              <w:spacing w:line="360" w:lineRule="auto"/>
              <w:ind w:left="0" w:hanging="2"/>
              <w:jc w:val="center"/>
              <w:rPr>
                <w:rFonts w:asciiTheme="majorBidi" w:hAnsiTheme="majorBidi" w:cstheme="majorBidi"/>
                <w:sz w:val="20"/>
                <w:szCs w:val="20"/>
              </w:rPr>
            </w:pPr>
            <w:r>
              <w:rPr>
                <w:rFonts w:asciiTheme="majorBidi" w:hAnsiTheme="majorBidi" w:cstheme="majorBidi"/>
                <w:sz w:val="20"/>
                <w:szCs w:val="20"/>
              </w:rPr>
              <w:t>Imagem ilustrativa</w:t>
            </w:r>
          </w:p>
          <w:p w14:paraId="1CEF0B73" w14:textId="77777777" w:rsidR="00E130F7" w:rsidRPr="00E72771" w:rsidRDefault="00E130F7" w:rsidP="00516D46">
            <w:pPr>
              <w:autoSpaceDN w:val="0"/>
              <w:spacing w:line="254" w:lineRule="auto"/>
              <w:ind w:left="0" w:hanging="2"/>
              <w:jc w:val="both"/>
              <w:rPr>
                <w:kern w:val="3"/>
                <w:sz w:val="22"/>
                <w:szCs w:val="22"/>
                <w:u w:val="single"/>
                <w14:ligatures w14:val="standardContextual"/>
              </w:rPr>
            </w:pPr>
            <w:r w:rsidRPr="00E72771">
              <w:rPr>
                <w:b/>
                <w:bCs/>
                <w:i/>
                <w:iCs/>
                <w:sz w:val="18"/>
                <w:szCs w:val="18"/>
                <w:u w:val="single"/>
              </w:rPr>
              <w:t>PREFERÊNCIA ME, EPP E MEI – LEI COMPLEMENTAR 123/06</w:t>
            </w:r>
          </w:p>
        </w:tc>
        <w:tc>
          <w:tcPr>
            <w:tcW w:w="992"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199703D6"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615285</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517AE00A"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rPr>
              <w:t>CONJ</w:t>
            </w:r>
          </w:p>
        </w:tc>
        <w:tc>
          <w:tcPr>
            <w:tcW w:w="99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71F1BB6B"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2</w:t>
            </w:r>
            <w:r>
              <w:rPr>
                <w:rFonts w:ascii="Calibri" w:hAnsi="Calibri" w:cs="Calibri"/>
                <w:b/>
                <w:bCs/>
                <w:color w:val="000000" w:themeColor="text1"/>
                <w:sz w:val="22"/>
                <w:szCs w:val="22"/>
              </w:rPr>
              <w:t>3</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61AFE544"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R$ 159,67</w:t>
            </w:r>
          </w:p>
        </w:tc>
        <w:tc>
          <w:tcPr>
            <w:tcW w:w="1701"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33FB4309"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R$ 37.522,45</w:t>
            </w:r>
          </w:p>
        </w:tc>
      </w:tr>
      <w:tr w:rsidR="00E130F7" w:rsidRPr="00D24933" w14:paraId="5EAD1878"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58424913"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w:t>
            </w:r>
          </w:p>
        </w:tc>
        <w:tc>
          <w:tcPr>
            <w:tcW w:w="354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01FA5199"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SINOS MUSICAIS DE MESA 8 NOTAS CONJUNTO DE MÃO DIATÔNICOS DE METAL.</w:t>
            </w:r>
          </w:p>
          <w:p w14:paraId="7B18F913"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69D9014B" wp14:editId="45138D43">
                  <wp:extent cx="1277598" cy="655200"/>
                  <wp:effectExtent l="0" t="0" r="0" b="0"/>
                  <wp:docPr id="677010479" name="Imagem 677010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2755" t="33349" r="57253" b="39292"/>
                          <a:stretch/>
                        </pic:blipFill>
                        <pic:spPr bwMode="auto">
                          <a:xfrm>
                            <a:off x="0" y="0"/>
                            <a:ext cx="1308058" cy="670821"/>
                          </a:xfrm>
                          <a:prstGeom prst="rect">
                            <a:avLst/>
                          </a:prstGeom>
                          <a:ln>
                            <a:noFill/>
                          </a:ln>
                          <a:extLst>
                            <a:ext uri="{53640926-AAD7-44D8-BBD7-CCE9431645EC}">
                              <a14:shadowObscured xmlns:a14="http://schemas.microsoft.com/office/drawing/2010/main"/>
                            </a:ext>
                          </a:extLst>
                        </pic:spPr>
                      </pic:pic>
                    </a:graphicData>
                  </a:graphic>
                </wp:inline>
              </w:drawing>
            </w:r>
          </w:p>
          <w:p w14:paraId="08184B57" w14:textId="77777777" w:rsidR="00E130F7" w:rsidRDefault="00E130F7" w:rsidP="00516D46">
            <w:pPr>
              <w:spacing w:line="360" w:lineRule="auto"/>
              <w:ind w:left="0" w:hanging="2"/>
              <w:jc w:val="center"/>
              <w:rPr>
                <w:rFonts w:asciiTheme="majorBidi" w:hAnsiTheme="majorBidi" w:cstheme="majorBidi"/>
                <w:sz w:val="20"/>
                <w:szCs w:val="20"/>
              </w:rPr>
            </w:pPr>
            <w:r>
              <w:rPr>
                <w:rFonts w:asciiTheme="majorBidi" w:hAnsiTheme="majorBidi" w:cstheme="majorBidi"/>
                <w:sz w:val="20"/>
                <w:szCs w:val="20"/>
              </w:rPr>
              <w:t>Imagem ilustrativa</w:t>
            </w:r>
          </w:p>
          <w:p w14:paraId="270EEF58" w14:textId="77777777" w:rsidR="00E130F7" w:rsidRPr="00E72771" w:rsidRDefault="00E130F7" w:rsidP="00516D46">
            <w:pPr>
              <w:autoSpaceDN w:val="0"/>
              <w:spacing w:line="254" w:lineRule="auto"/>
              <w:ind w:left="0" w:hanging="2"/>
              <w:jc w:val="both"/>
              <w:rPr>
                <w:kern w:val="3"/>
                <w:sz w:val="22"/>
                <w:szCs w:val="22"/>
                <w:u w:val="single"/>
                <w14:ligatures w14:val="standardContextual"/>
              </w:rPr>
            </w:pPr>
            <w:r w:rsidRPr="00E72771">
              <w:rPr>
                <w:b/>
                <w:bCs/>
                <w:i/>
                <w:iCs/>
                <w:sz w:val="18"/>
                <w:szCs w:val="18"/>
                <w:u w:val="single"/>
              </w:rPr>
              <w:t>PREFERÊNCIA ME, EPP E MEI – LEI COMPLEMENTAR 123/06</w:t>
            </w:r>
          </w:p>
        </w:tc>
        <w:tc>
          <w:tcPr>
            <w:tcW w:w="992"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0300D94A" w14:textId="77777777" w:rsidR="00E130F7" w:rsidRPr="00D24933" w:rsidRDefault="00E130F7" w:rsidP="00516D46">
            <w:pPr>
              <w:spacing w:line="360" w:lineRule="auto"/>
              <w:ind w:leftChars="-42" w:left="-99" w:right="-100" w:hanging="2"/>
              <w:jc w:val="center"/>
              <w:rPr>
                <w:rFonts w:eastAsia="Arial"/>
                <w:b/>
                <w:sz w:val="20"/>
                <w:szCs w:val="20"/>
              </w:rPr>
            </w:pPr>
            <w:r w:rsidRPr="002704A3">
              <w:rPr>
                <w:rFonts w:eastAsia="Merriweather"/>
                <w:bCs/>
                <w:color w:val="000000" w:themeColor="text1"/>
              </w:rPr>
              <w:t>613204</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529CA8F3"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5F0A4D8A"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7</w:t>
            </w:r>
            <w:r w:rsidRPr="00121B9D">
              <w:rPr>
                <w:rFonts w:ascii="Calibri" w:hAnsi="Calibri" w:cs="Calibri"/>
                <w:b/>
                <w:bCs/>
                <w:color w:val="000000" w:themeColor="text1"/>
                <w:sz w:val="22"/>
                <w:szCs w:val="22"/>
              </w:rPr>
              <w:t>7</w:t>
            </w:r>
          </w:p>
        </w:tc>
        <w:tc>
          <w:tcPr>
            <w:tcW w:w="1276"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294DA11E"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R$ 303,80</w:t>
            </w:r>
          </w:p>
        </w:tc>
        <w:tc>
          <w:tcPr>
            <w:tcW w:w="1701"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222ACAA6"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R$ 23.392,60</w:t>
            </w:r>
          </w:p>
        </w:tc>
      </w:tr>
      <w:tr w:rsidR="00E130F7" w:rsidRPr="00D24933" w14:paraId="3F258327"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3190AF74"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w:t>
            </w:r>
          </w:p>
        </w:tc>
        <w:tc>
          <w:tcPr>
            <w:tcW w:w="354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16A7B249"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PUFF INFANTIL EM CORINO ANTIMICROBIANO, COSTURA REFORÇADA, ZÍPER, COM ENCHIMENTO, MEDINDO NO MÍNIMO 80 CM DE DIÂMETRO X 90 CM DE ALTURA.</w:t>
            </w:r>
          </w:p>
          <w:p w14:paraId="3A6F5663"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1A1F1637" wp14:editId="35A3EB69">
                  <wp:extent cx="1022400" cy="928800"/>
                  <wp:effectExtent l="0" t="0" r="6350" b="5080"/>
                  <wp:docPr id="677010480" name="Imagem 677010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8000" t="48618" r="53063" b="20782"/>
                          <a:stretch/>
                        </pic:blipFill>
                        <pic:spPr bwMode="auto">
                          <a:xfrm>
                            <a:off x="0" y="0"/>
                            <a:ext cx="1022646" cy="929023"/>
                          </a:xfrm>
                          <a:prstGeom prst="rect">
                            <a:avLst/>
                          </a:prstGeom>
                          <a:ln>
                            <a:noFill/>
                          </a:ln>
                          <a:extLst>
                            <a:ext uri="{53640926-AAD7-44D8-BBD7-CCE9431645EC}">
                              <a14:shadowObscured xmlns:a14="http://schemas.microsoft.com/office/drawing/2010/main"/>
                            </a:ext>
                          </a:extLst>
                        </pic:spPr>
                      </pic:pic>
                    </a:graphicData>
                  </a:graphic>
                </wp:inline>
              </w:drawing>
            </w:r>
          </w:p>
          <w:p w14:paraId="5C51F2D3" w14:textId="77777777" w:rsidR="00E130F7" w:rsidRDefault="00E130F7" w:rsidP="00516D46">
            <w:pPr>
              <w:spacing w:line="360" w:lineRule="auto"/>
              <w:ind w:left="0" w:hanging="2"/>
              <w:jc w:val="center"/>
              <w:rPr>
                <w:rFonts w:asciiTheme="majorBidi" w:hAnsiTheme="majorBidi" w:cstheme="majorBidi"/>
                <w:sz w:val="20"/>
                <w:szCs w:val="20"/>
              </w:rPr>
            </w:pPr>
            <w:r>
              <w:rPr>
                <w:rFonts w:asciiTheme="majorBidi" w:hAnsiTheme="majorBidi" w:cstheme="majorBidi"/>
                <w:sz w:val="20"/>
                <w:szCs w:val="20"/>
              </w:rPr>
              <w:t>Imagem ilustrativa</w:t>
            </w:r>
          </w:p>
          <w:p w14:paraId="4EDD60D8" w14:textId="77777777" w:rsidR="00E130F7" w:rsidRPr="00E72771" w:rsidRDefault="00E130F7" w:rsidP="00516D46">
            <w:pPr>
              <w:autoSpaceDN w:val="0"/>
              <w:spacing w:line="254" w:lineRule="auto"/>
              <w:ind w:left="0" w:hanging="2"/>
              <w:jc w:val="both"/>
              <w:rPr>
                <w:kern w:val="3"/>
                <w:sz w:val="22"/>
                <w:szCs w:val="22"/>
                <w:u w:val="single"/>
                <w14:ligatures w14:val="standardContextual"/>
              </w:rPr>
            </w:pPr>
            <w:r w:rsidRPr="00E72771">
              <w:rPr>
                <w:b/>
                <w:bCs/>
                <w:i/>
                <w:iCs/>
                <w:sz w:val="18"/>
                <w:szCs w:val="18"/>
                <w:u w:val="single"/>
              </w:rPr>
              <w:t>PREFERÊNCIA ME, EPP E MEI – LEI COMPLEMENTAR 123/06</w:t>
            </w:r>
          </w:p>
        </w:tc>
        <w:tc>
          <w:tcPr>
            <w:tcW w:w="992"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1DD9104B"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630335</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2B52CE36"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22BDB39A"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110</w:t>
            </w:r>
          </w:p>
        </w:tc>
        <w:tc>
          <w:tcPr>
            <w:tcW w:w="1276"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629FE772"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R$ 264,48</w:t>
            </w:r>
          </w:p>
        </w:tc>
        <w:tc>
          <w:tcPr>
            <w:tcW w:w="1701"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2B7EEBB7"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R$ 29.092,80</w:t>
            </w:r>
          </w:p>
        </w:tc>
      </w:tr>
      <w:tr w:rsidR="00E130F7" w:rsidRPr="00D24933" w14:paraId="4534D587"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1D254770"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4</w:t>
            </w:r>
          </w:p>
        </w:tc>
        <w:tc>
          <w:tcPr>
            <w:tcW w:w="354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3A32461D"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KIT COM 20 REDES DE DESCANSO INFANTIL. MATERIAL: ALGODÃO. TECIDO: COLORIDO. MEDIDA: COMPRIMENTO 2,20M X LARGURA 1,20M. SUPORTAR ATÉ 100KG.</w:t>
            </w:r>
          </w:p>
          <w:p w14:paraId="35B8A9BE"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sidRPr="00E77227">
              <w:rPr>
                <w:rFonts w:eastAsia="Merriweather"/>
                <w:b/>
                <w:noProof/>
                <w:color w:val="000000" w:themeColor="text1"/>
              </w:rPr>
              <w:drawing>
                <wp:inline distT="0" distB="0" distL="0" distR="0" wp14:anchorId="6C8AF428" wp14:editId="29C59AA5">
                  <wp:extent cx="941705" cy="887376"/>
                  <wp:effectExtent l="0" t="0" r="0" b="8255"/>
                  <wp:docPr id="67701048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86614" name=""/>
                          <pic:cNvPicPr/>
                        </pic:nvPicPr>
                        <pic:blipFill>
                          <a:blip r:embed="rId12"/>
                          <a:stretch>
                            <a:fillRect/>
                          </a:stretch>
                        </pic:blipFill>
                        <pic:spPr>
                          <a:xfrm>
                            <a:off x="0" y="0"/>
                            <a:ext cx="944883" cy="890371"/>
                          </a:xfrm>
                          <a:prstGeom prst="rect">
                            <a:avLst/>
                          </a:prstGeom>
                        </pic:spPr>
                      </pic:pic>
                    </a:graphicData>
                  </a:graphic>
                </wp:inline>
              </w:drawing>
            </w:r>
          </w:p>
          <w:p w14:paraId="0854A463" w14:textId="77777777" w:rsidR="00E130F7" w:rsidRDefault="00E130F7" w:rsidP="00516D46">
            <w:pPr>
              <w:spacing w:line="360" w:lineRule="auto"/>
              <w:ind w:left="0" w:hanging="2"/>
              <w:jc w:val="center"/>
              <w:rPr>
                <w:rFonts w:asciiTheme="majorBidi" w:hAnsiTheme="majorBidi" w:cstheme="majorBidi"/>
                <w:sz w:val="20"/>
                <w:szCs w:val="20"/>
              </w:rPr>
            </w:pPr>
            <w:r>
              <w:rPr>
                <w:rFonts w:asciiTheme="majorBidi" w:hAnsiTheme="majorBidi" w:cstheme="majorBidi"/>
                <w:sz w:val="20"/>
                <w:szCs w:val="20"/>
              </w:rPr>
              <w:t>Imagem ilustrativa</w:t>
            </w:r>
          </w:p>
          <w:p w14:paraId="32330C95" w14:textId="77777777" w:rsidR="00E130F7" w:rsidRPr="00E72771" w:rsidRDefault="00E130F7" w:rsidP="00516D46">
            <w:pPr>
              <w:autoSpaceDN w:val="0"/>
              <w:spacing w:line="254" w:lineRule="auto"/>
              <w:ind w:left="0" w:hanging="2"/>
              <w:jc w:val="both"/>
              <w:rPr>
                <w:kern w:val="3"/>
                <w:sz w:val="22"/>
                <w:szCs w:val="22"/>
                <w:u w:val="single"/>
                <w14:ligatures w14:val="standardContextual"/>
              </w:rPr>
            </w:pPr>
            <w:r w:rsidRPr="00E72771">
              <w:rPr>
                <w:b/>
                <w:bCs/>
                <w:i/>
                <w:iCs/>
                <w:sz w:val="18"/>
                <w:szCs w:val="18"/>
                <w:u w:val="single"/>
              </w:rPr>
              <w:t>PREFERÊNCIA ME, EPP E MEI – LEI COMPLEMENTAR 123/06</w:t>
            </w:r>
          </w:p>
        </w:tc>
        <w:tc>
          <w:tcPr>
            <w:tcW w:w="992"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6B7686D2"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326199</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3D1F0633"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rPr>
              <w:t>KIT</w:t>
            </w:r>
          </w:p>
        </w:tc>
        <w:tc>
          <w:tcPr>
            <w:tcW w:w="993"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6A3D992F"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2</w:t>
            </w:r>
            <w:r w:rsidRPr="00121B9D">
              <w:rPr>
                <w:rFonts w:ascii="Calibri" w:hAnsi="Calibri" w:cs="Calibri"/>
                <w:b/>
                <w:bCs/>
                <w:color w:val="000000" w:themeColor="text1"/>
                <w:sz w:val="22"/>
                <w:szCs w:val="22"/>
              </w:rPr>
              <w:t>9</w:t>
            </w:r>
          </w:p>
        </w:tc>
        <w:tc>
          <w:tcPr>
            <w:tcW w:w="1276"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582A84ED"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R$ 2.266,67</w:t>
            </w:r>
          </w:p>
        </w:tc>
        <w:tc>
          <w:tcPr>
            <w:tcW w:w="1701" w:type="dxa"/>
            <w:tcBorders>
              <w:top w:val="single" w:sz="6" w:space="0" w:color="000000"/>
              <w:left w:val="nil"/>
              <w:bottom w:val="single" w:sz="6" w:space="0" w:color="000000"/>
              <w:right w:val="single" w:sz="6" w:space="0" w:color="000000"/>
            </w:tcBorders>
            <w:shd w:val="clear" w:color="auto" w:fill="DBE5F1" w:themeFill="accent1" w:themeFillTint="33"/>
            <w:tcMar>
              <w:top w:w="100" w:type="dxa"/>
              <w:left w:w="100" w:type="dxa"/>
              <w:bottom w:w="100" w:type="dxa"/>
              <w:right w:w="100" w:type="dxa"/>
            </w:tcMar>
            <w:vAlign w:val="center"/>
          </w:tcPr>
          <w:p w14:paraId="723A64AA"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R$ 65.733,43</w:t>
            </w:r>
          </w:p>
        </w:tc>
      </w:tr>
      <w:tr w:rsidR="00E130F7" w:rsidRPr="00D24933" w14:paraId="6864CE3F"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6F07AFB"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 xml:space="preserve"> 5</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2AAA7FB"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sidRPr="00605A8F">
              <w:rPr>
                <w:rFonts w:asciiTheme="majorBidi" w:hAnsiTheme="majorBidi" w:cstheme="majorBidi"/>
                <w:sz w:val="20"/>
                <w:szCs w:val="20"/>
              </w:rPr>
              <w:t>Pop IT</w:t>
            </w:r>
            <w:r w:rsidRPr="00AB205B">
              <w:rPr>
                <w:rFonts w:asciiTheme="majorBidi" w:hAnsiTheme="majorBidi" w:cstheme="majorBidi"/>
                <w:sz w:val="20"/>
                <w:szCs w:val="20"/>
              </w:rPr>
              <w:t xml:space="preserve"> diferentes formas: Material: Silicone Forma: Circulo</w:t>
            </w:r>
            <w:r>
              <w:rPr>
                <w:rFonts w:asciiTheme="majorBidi" w:hAnsiTheme="majorBidi" w:cstheme="majorBidi"/>
                <w:sz w:val="20"/>
                <w:szCs w:val="20"/>
              </w:rPr>
              <w:t xml:space="preserve"> </w:t>
            </w:r>
            <w:r w:rsidRPr="00AB205B">
              <w:rPr>
                <w:rFonts w:asciiTheme="majorBidi" w:hAnsiTheme="majorBidi" w:cstheme="majorBidi"/>
                <w:sz w:val="20"/>
                <w:szCs w:val="20"/>
              </w:rPr>
              <w:t xml:space="preserve">Quadrado, Hexágono, Coração. Peso: Hexágono 40g, </w:t>
            </w:r>
            <w:proofErr w:type="gramStart"/>
            <w:r w:rsidRPr="00AB205B">
              <w:rPr>
                <w:rFonts w:asciiTheme="majorBidi" w:hAnsiTheme="majorBidi" w:cstheme="majorBidi"/>
                <w:sz w:val="20"/>
                <w:szCs w:val="20"/>
              </w:rPr>
              <w:t>Quadrado</w:t>
            </w:r>
            <w:proofErr w:type="gramEnd"/>
            <w:r w:rsidRPr="00AB205B">
              <w:rPr>
                <w:rFonts w:asciiTheme="majorBidi" w:hAnsiTheme="majorBidi" w:cstheme="majorBidi"/>
                <w:sz w:val="20"/>
                <w:szCs w:val="20"/>
              </w:rPr>
              <w:t xml:space="preserve"> 50g,</w:t>
            </w:r>
            <w:r>
              <w:rPr>
                <w:rFonts w:asciiTheme="majorBidi" w:hAnsiTheme="majorBidi" w:cstheme="majorBidi"/>
                <w:sz w:val="20"/>
                <w:szCs w:val="20"/>
              </w:rPr>
              <w:t xml:space="preserve"> </w:t>
            </w:r>
            <w:r w:rsidRPr="00AB205B">
              <w:rPr>
                <w:rFonts w:asciiTheme="majorBidi" w:hAnsiTheme="majorBidi" w:cstheme="majorBidi"/>
                <w:sz w:val="20"/>
                <w:szCs w:val="20"/>
              </w:rPr>
              <w:t>Redondo 46g, Coração 32g Tamanho: 12.5x12.5x1.5cm</w:t>
            </w:r>
            <w:r>
              <w:rPr>
                <w:rFonts w:asciiTheme="majorBidi" w:hAnsiTheme="majorBidi" w:cstheme="majorBidi"/>
                <w:sz w:val="20"/>
                <w:szCs w:val="20"/>
              </w:rPr>
              <w:t>, no mínimo.</w:t>
            </w:r>
          </w:p>
          <w:p w14:paraId="07FB15E3"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1CCA6603" wp14:editId="1BB8522A">
                  <wp:extent cx="895350" cy="887889"/>
                  <wp:effectExtent l="0" t="0" r="0" b="7620"/>
                  <wp:docPr id="1729958472" name="Imagem 172995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2809" t="40549" r="24858" b="20060"/>
                          <a:stretch/>
                        </pic:blipFill>
                        <pic:spPr bwMode="auto">
                          <a:xfrm>
                            <a:off x="0" y="0"/>
                            <a:ext cx="947313" cy="939419"/>
                          </a:xfrm>
                          <a:prstGeom prst="rect">
                            <a:avLst/>
                          </a:prstGeom>
                          <a:ln>
                            <a:noFill/>
                          </a:ln>
                          <a:extLst>
                            <a:ext uri="{53640926-AAD7-44D8-BBD7-CCE9431645EC}">
                              <a14:shadowObscured xmlns:a14="http://schemas.microsoft.com/office/drawing/2010/main"/>
                            </a:ext>
                          </a:extLst>
                        </pic:spPr>
                      </pic:pic>
                    </a:graphicData>
                  </a:graphic>
                </wp:inline>
              </w:drawing>
            </w:r>
          </w:p>
          <w:p w14:paraId="468366CD"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A0BAF4C"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6D50D4DE"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10335D1"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2</w:t>
            </w:r>
            <w:r>
              <w:rPr>
                <w:rFonts w:ascii="Calibri" w:hAnsi="Calibri" w:cs="Calibri"/>
                <w:b/>
                <w:bCs/>
                <w:color w:val="000000" w:themeColor="text1"/>
                <w:sz w:val="22"/>
                <w:szCs w:val="22"/>
              </w:rPr>
              <w:t>2</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33485CB"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R$ 17,94</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0FD81AF"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R$ 3.946,80</w:t>
            </w:r>
          </w:p>
        </w:tc>
      </w:tr>
      <w:tr w:rsidR="00E130F7" w:rsidRPr="00D24933" w14:paraId="304E2F77"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E493627"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6</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9AF6C41" w14:textId="77777777" w:rsidR="00E130F7" w:rsidRPr="00246769" w:rsidRDefault="00E130F7" w:rsidP="00516D46">
            <w:pPr>
              <w:autoSpaceDE w:val="0"/>
              <w:autoSpaceDN w:val="0"/>
              <w:adjustRightInd w:val="0"/>
              <w:ind w:left="0" w:hanging="2"/>
              <w:jc w:val="both"/>
              <w:rPr>
                <w:rFonts w:asciiTheme="majorBidi" w:hAnsiTheme="majorBidi" w:cstheme="majorBidi"/>
                <w:sz w:val="20"/>
                <w:szCs w:val="20"/>
                <w:lang w:val="en-US"/>
              </w:rPr>
            </w:pPr>
            <w:r w:rsidRPr="00246769">
              <w:rPr>
                <w:rFonts w:asciiTheme="majorBidi" w:hAnsiTheme="majorBidi" w:cstheme="majorBidi"/>
                <w:sz w:val="20"/>
                <w:szCs w:val="20"/>
                <w:lang w:val="en-US"/>
              </w:rPr>
              <w:t>BRINQUEDO FIDGET TOYS ANTI STRESS – (</w:t>
            </w:r>
            <w:proofErr w:type="spellStart"/>
            <w:r w:rsidRPr="00246769">
              <w:rPr>
                <w:rFonts w:asciiTheme="majorBidi" w:hAnsiTheme="majorBidi" w:cstheme="majorBidi"/>
                <w:sz w:val="20"/>
                <w:szCs w:val="20"/>
                <w:lang w:val="en-US"/>
              </w:rPr>
              <w:t>Cubos</w:t>
            </w:r>
            <w:proofErr w:type="spellEnd"/>
            <w:r w:rsidRPr="00246769">
              <w:rPr>
                <w:rFonts w:asciiTheme="majorBidi" w:hAnsiTheme="majorBidi" w:cstheme="majorBidi"/>
                <w:sz w:val="20"/>
                <w:szCs w:val="20"/>
                <w:lang w:val="en-US"/>
              </w:rPr>
              <w:t xml:space="preserve">, </w:t>
            </w:r>
            <w:proofErr w:type="spellStart"/>
            <w:r w:rsidRPr="00246769">
              <w:rPr>
                <w:rFonts w:asciiTheme="majorBidi" w:hAnsiTheme="majorBidi" w:cstheme="majorBidi"/>
                <w:sz w:val="20"/>
                <w:szCs w:val="20"/>
                <w:lang w:val="en-US"/>
              </w:rPr>
              <w:t>Botões</w:t>
            </w:r>
            <w:proofErr w:type="spellEnd"/>
            <w:r w:rsidRPr="00246769">
              <w:rPr>
                <w:rFonts w:asciiTheme="majorBidi" w:hAnsiTheme="majorBidi" w:cstheme="majorBidi"/>
                <w:sz w:val="20"/>
                <w:szCs w:val="20"/>
                <w:lang w:val="en-US"/>
              </w:rPr>
              <w:t xml:space="preserve">, </w:t>
            </w:r>
            <w:proofErr w:type="spellStart"/>
            <w:r w:rsidRPr="00246769">
              <w:rPr>
                <w:rFonts w:asciiTheme="majorBidi" w:hAnsiTheme="majorBidi" w:cstheme="majorBidi"/>
                <w:sz w:val="20"/>
                <w:szCs w:val="20"/>
                <w:lang w:val="en-US"/>
              </w:rPr>
              <w:t>Rodas</w:t>
            </w:r>
            <w:proofErr w:type="spellEnd"/>
            <w:r w:rsidRPr="00246769">
              <w:rPr>
                <w:rFonts w:asciiTheme="majorBidi" w:hAnsiTheme="majorBidi" w:cstheme="majorBidi"/>
                <w:sz w:val="20"/>
                <w:szCs w:val="20"/>
                <w:lang w:val="en-US"/>
              </w:rPr>
              <w:t>, Sliders)</w:t>
            </w:r>
          </w:p>
          <w:p w14:paraId="39D8DDA5"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0934DD44" wp14:editId="4C194288">
                  <wp:extent cx="1085850" cy="1104900"/>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8262" t="31688" r="11630" b="31918"/>
                          <a:stretch/>
                        </pic:blipFill>
                        <pic:spPr bwMode="auto">
                          <a:xfrm>
                            <a:off x="0" y="0"/>
                            <a:ext cx="1085850" cy="1104900"/>
                          </a:xfrm>
                          <a:prstGeom prst="rect">
                            <a:avLst/>
                          </a:prstGeom>
                          <a:ln>
                            <a:noFill/>
                          </a:ln>
                          <a:extLst>
                            <a:ext uri="{53640926-AAD7-44D8-BBD7-CCE9431645EC}">
                              <a14:shadowObscured xmlns:a14="http://schemas.microsoft.com/office/drawing/2010/main"/>
                            </a:ext>
                          </a:extLst>
                        </pic:spPr>
                      </pic:pic>
                    </a:graphicData>
                  </a:graphic>
                </wp:inline>
              </w:drawing>
            </w:r>
          </w:p>
          <w:p w14:paraId="4FBBC939" w14:textId="77777777" w:rsidR="00E130F7" w:rsidRPr="00002E37" w:rsidRDefault="00E130F7" w:rsidP="00516D46">
            <w:pPr>
              <w:autoSpaceDE w:val="0"/>
              <w:autoSpaceDN w:val="0"/>
              <w:adjustRightInd w:val="0"/>
              <w:ind w:left="0" w:hanging="2"/>
              <w:jc w:val="center"/>
              <w:rPr>
                <w:rFonts w:asciiTheme="majorBidi" w:hAnsiTheme="majorBidi" w:cstheme="majorBidi"/>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2237814"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55C29871"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55F0696"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3</w:t>
            </w:r>
            <w:r>
              <w:rPr>
                <w:rFonts w:ascii="Calibri" w:hAnsi="Calibri" w:cs="Calibri"/>
                <w:b/>
                <w:bCs/>
                <w:color w:val="000000" w:themeColor="text1"/>
                <w:sz w:val="22"/>
                <w:szCs w:val="22"/>
              </w:rPr>
              <w:t>1</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98C72AC"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R$ 22,33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C180395"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R$ 6.922,30</w:t>
            </w:r>
          </w:p>
        </w:tc>
      </w:tr>
      <w:tr w:rsidR="00E130F7" w:rsidRPr="00D24933" w14:paraId="2411DF18"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27FB4E2"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7</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84B14F9"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Brinquedo de Torção articulada colorida</w:t>
            </w:r>
          </w:p>
          <w:p w14:paraId="33706A40"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001A4A87" wp14:editId="0BA9DED5">
                  <wp:extent cx="1047750" cy="964485"/>
                  <wp:effectExtent l="0" t="0" r="0" b="7620"/>
                  <wp:docPr id="2000115794" name="Imagem 2000115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61030" t="34198" r="12335" b="22192"/>
                          <a:stretch/>
                        </pic:blipFill>
                        <pic:spPr bwMode="auto">
                          <a:xfrm>
                            <a:off x="0" y="0"/>
                            <a:ext cx="1054016" cy="970253"/>
                          </a:xfrm>
                          <a:prstGeom prst="rect">
                            <a:avLst/>
                          </a:prstGeom>
                          <a:ln>
                            <a:noFill/>
                          </a:ln>
                          <a:extLst>
                            <a:ext uri="{53640926-AAD7-44D8-BBD7-CCE9431645EC}">
                              <a14:shadowObscured xmlns:a14="http://schemas.microsoft.com/office/drawing/2010/main"/>
                            </a:ext>
                          </a:extLst>
                        </pic:spPr>
                      </pic:pic>
                    </a:graphicData>
                  </a:graphic>
                </wp:inline>
              </w:drawing>
            </w:r>
          </w:p>
          <w:p w14:paraId="7AA8F243"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E62EC73"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7415D835"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51460B2"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1</w:t>
            </w:r>
            <w:r>
              <w:rPr>
                <w:rFonts w:ascii="Calibri" w:hAnsi="Calibri" w:cs="Calibri"/>
                <w:b/>
                <w:bCs/>
                <w:color w:val="000000" w:themeColor="text1"/>
                <w:sz w:val="22"/>
                <w:szCs w:val="22"/>
              </w:rPr>
              <w:t>3</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9CE2E74"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R$ 26,50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5D91545"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R$ 3.445,00</w:t>
            </w:r>
          </w:p>
        </w:tc>
      </w:tr>
      <w:tr w:rsidR="00E130F7" w:rsidRPr="00D24933" w14:paraId="2542013E"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CA86C44"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8</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44E50A8"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Brinquedo Torre Empilhável de Rosca Colorido. Dimensões mínimas: 13cm de diâmetro x 36 cm de altura.</w:t>
            </w:r>
          </w:p>
          <w:p w14:paraId="0B7922B6"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0ED6574B" wp14:editId="4FDF85CB">
                  <wp:extent cx="885825" cy="939959"/>
                  <wp:effectExtent l="0" t="0" r="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2578" t="27610" r="45673" b="12466"/>
                          <a:stretch/>
                        </pic:blipFill>
                        <pic:spPr bwMode="auto">
                          <a:xfrm>
                            <a:off x="0" y="0"/>
                            <a:ext cx="895823" cy="950568"/>
                          </a:xfrm>
                          <a:prstGeom prst="rect">
                            <a:avLst/>
                          </a:prstGeom>
                          <a:ln>
                            <a:noFill/>
                          </a:ln>
                          <a:extLst>
                            <a:ext uri="{53640926-AAD7-44D8-BBD7-CCE9431645EC}">
                              <a14:shadowObscured xmlns:a14="http://schemas.microsoft.com/office/drawing/2010/main"/>
                            </a:ext>
                          </a:extLst>
                        </pic:spPr>
                      </pic:pic>
                    </a:graphicData>
                  </a:graphic>
                </wp:inline>
              </w:drawing>
            </w:r>
          </w:p>
          <w:p w14:paraId="41356640"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8A07FB0"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004F65FF"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108A010"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1</w:t>
            </w:r>
            <w:r>
              <w:rPr>
                <w:rFonts w:ascii="Calibri" w:hAnsi="Calibri" w:cs="Calibri"/>
                <w:b/>
                <w:bCs/>
                <w:color w:val="000000" w:themeColor="text1"/>
                <w:sz w:val="22"/>
                <w:szCs w:val="22"/>
              </w:rPr>
              <w:t>9</w:t>
            </w:r>
            <w:r w:rsidRPr="00121B9D">
              <w:rPr>
                <w:rFonts w:ascii="Calibri" w:hAnsi="Calibri" w:cs="Calibri"/>
                <w:b/>
                <w:bCs/>
                <w:color w:val="000000" w:themeColor="text1"/>
                <w:sz w:val="22"/>
                <w:szCs w:val="22"/>
              </w:rPr>
              <w:t>6</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2F130AC"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R$ 84,78</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9E51ACD"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R$ 16.616,88</w:t>
            </w:r>
          </w:p>
        </w:tc>
      </w:tr>
      <w:tr w:rsidR="00E130F7" w:rsidRPr="00D24933" w14:paraId="4576CEC1"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0366809"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9</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2420A2B"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FIDGET SPINNER. MATERIAL: ABS</w:t>
            </w:r>
          </w:p>
          <w:p w14:paraId="6A8CF8D9"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4D1C981F" wp14:editId="5D04B779">
                  <wp:extent cx="882015" cy="723900"/>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8785" t="38882" r="54855" b="22636"/>
                          <a:stretch/>
                        </pic:blipFill>
                        <pic:spPr bwMode="auto">
                          <a:xfrm>
                            <a:off x="0" y="0"/>
                            <a:ext cx="888121" cy="728911"/>
                          </a:xfrm>
                          <a:prstGeom prst="rect">
                            <a:avLst/>
                          </a:prstGeom>
                          <a:ln>
                            <a:noFill/>
                          </a:ln>
                          <a:extLst>
                            <a:ext uri="{53640926-AAD7-44D8-BBD7-CCE9431645EC}">
                              <a14:shadowObscured xmlns:a14="http://schemas.microsoft.com/office/drawing/2010/main"/>
                            </a:ext>
                          </a:extLst>
                        </pic:spPr>
                      </pic:pic>
                    </a:graphicData>
                  </a:graphic>
                </wp:inline>
              </w:drawing>
            </w:r>
          </w:p>
          <w:p w14:paraId="3D3385F5"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CA6DBC5"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284A179E"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D78D666"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1</w:t>
            </w:r>
            <w:r>
              <w:rPr>
                <w:rFonts w:ascii="Calibri" w:hAnsi="Calibri" w:cs="Calibri"/>
                <w:b/>
                <w:bCs/>
                <w:color w:val="000000" w:themeColor="text1"/>
                <w:sz w:val="22"/>
                <w:szCs w:val="22"/>
              </w:rPr>
              <w:t>1</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FC5E444"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R$ 10,67</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5D2DD0B"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R$ 1.227,05</w:t>
            </w:r>
          </w:p>
        </w:tc>
      </w:tr>
      <w:tr w:rsidR="00E130F7" w:rsidRPr="00D24933" w14:paraId="6CE74418"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9E6A132"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10</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FC2E843"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TAPETE SENSORIAL COM 10 PEÇAS, MULTICOLORIDO, MATERIAL: SILICONE, DIÂMETRO MÍNIMO DE CADA PEÇA 10 CM.</w:t>
            </w:r>
          </w:p>
          <w:p w14:paraId="135517CD"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18FF9179" wp14:editId="1F7C93BE">
                  <wp:extent cx="1314450" cy="864538"/>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4205" t="35453" r="9514" b="33800"/>
                          <a:stretch/>
                        </pic:blipFill>
                        <pic:spPr bwMode="auto">
                          <a:xfrm>
                            <a:off x="0" y="0"/>
                            <a:ext cx="1317054" cy="866251"/>
                          </a:xfrm>
                          <a:prstGeom prst="rect">
                            <a:avLst/>
                          </a:prstGeom>
                          <a:ln>
                            <a:noFill/>
                          </a:ln>
                          <a:extLst>
                            <a:ext uri="{53640926-AAD7-44D8-BBD7-CCE9431645EC}">
                              <a14:shadowObscured xmlns:a14="http://schemas.microsoft.com/office/drawing/2010/main"/>
                            </a:ext>
                          </a:extLst>
                        </pic:spPr>
                      </pic:pic>
                    </a:graphicData>
                  </a:graphic>
                </wp:inline>
              </w:drawing>
            </w:r>
          </w:p>
          <w:p w14:paraId="427ED58F"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6D3B0BC"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622320</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522FD158"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F7F0DE4"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4</w:t>
            </w:r>
            <w:r w:rsidRPr="00121B9D">
              <w:rPr>
                <w:rFonts w:ascii="Calibri" w:hAnsi="Calibri" w:cs="Calibri"/>
                <w:b/>
                <w:bCs/>
                <w:color w:val="000000" w:themeColor="text1"/>
                <w:sz w:val="22"/>
                <w:szCs w:val="22"/>
              </w:rPr>
              <w:t>9</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8448D0B"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R$ 250,00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8E38EBA"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R$ 12.250,00</w:t>
            </w:r>
          </w:p>
        </w:tc>
      </w:tr>
      <w:tr w:rsidR="00E130F7" w:rsidRPr="00D24933" w14:paraId="115E9AB3"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F2C3457"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11</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DE0F5E6"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BRINQUEDOS MACIOS DE APERTAR. TIPO: SQUISHY, VÁRIAS FORMAS E FORMATOS. MULTICOLORIDO. TAMANHO: GRANDE</w:t>
            </w:r>
          </w:p>
          <w:p w14:paraId="1A4661FB"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sidRPr="003F6982">
              <w:rPr>
                <w:noProof/>
              </w:rPr>
              <w:drawing>
                <wp:inline distT="0" distB="0" distL="0" distR="0" wp14:anchorId="093CB020" wp14:editId="783D75C4">
                  <wp:extent cx="933450" cy="1072833"/>
                  <wp:effectExtent l="0" t="0" r="0" b="0"/>
                  <wp:docPr id="9513102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310230" name=""/>
                          <pic:cNvPicPr/>
                        </pic:nvPicPr>
                        <pic:blipFill>
                          <a:blip r:embed="rId19"/>
                          <a:stretch>
                            <a:fillRect/>
                          </a:stretch>
                        </pic:blipFill>
                        <pic:spPr>
                          <a:xfrm>
                            <a:off x="0" y="0"/>
                            <a:ext cx="941285" cy="1081838"/>
                          </a:xfrm>
                          <a:prstGeom prst="rect">
                            <a:avLst/>
                          </a:prstGeom>
                        </pic:spPr>
                      </pic:pic>
                    </a:graphicData>
                  </a:graphic>
                </wp:inline>
              </w:drawing>
            </w:r>
          </w:p>
          <w:p w14:paraId="1929A377"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D70D86E"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1D2BE9C0"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8B332E8"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10</w:t>
            </w:r>
            <w:r w:rsidRPr="00121B9D">
              <w:rPr>
                <w:rFonts w:ascii="Calibri" w:hAnsi="Calibri" w:cs="Calibri"/>
                <w:b/>
                <w:bCs/>
                <w:color w:val="000000" w:themeColor="text1"/>
                <w:sz w:val="22"/>
                <w:szCs w:val="22"/>
              </w:rPr>
              <w:t>6</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DB4C50C"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R$ 23,53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AF8443D"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R$ 2.494,18</w:t>
            </w:r>
          </w:p>
        </w:tc>
      </w:tr>
      <w:tr w:rsidR="00E130F7" w:rsidRPr="00D24933" w14:paraId="062E85C7"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56183E4"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12</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90DAAE1"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QUADRO SENSORIAL (PAINEL COM TEXTURAS, FORMAS, ELEMENTOS MANIPULÁVEIS), DIMENSÕES MÍNIMAS 76 CM X 70 CM</w:t>
            </w:r>
          </w:p>
          <w:p w14:paraId="5C6146B0"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68DBDE9B" wp14:editId="55F7CAA1">
                  <wp:extent cx="1828800" cy="10668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3850" t="17792" r="36905" b="31113"/>
                          <a:stretch/>
                        </pic:blipFill>
                        <pic:spPr bwMode="auto">
                          <a:xfrm>
                            <a:off x="0" y="0"/>
                            <a:ext cx="1832259" cy="1068817"/>
                          </a:xfrm>
                          <a:prstGeom prst="rect">
                            <a:avLst/>
                          </a:prstGeom>
                          <a:ln>
                            <a:noFill/>
                          </a:ln>
                          <a:extLst>
                            <a:ext uri="{53640926-AAD7-44D8-BBD7-CCE9431645EC}">
                              <a14:shadowObscured xmlns:a14="http://schemas.microsoft.com/office/drawing/2010/main"/>
                            </a:ext>
                          </a:extLst>
                        </pic:spPr>
                      </pic:pic>
                    </a:graphicData>
                  </a:graphic>
                </wp:inline>
              </w:drawing>
            </w:r>
          </w:p>
          <w:p w14:paraId="1AE1BCAF"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1104AE2"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9159A9D"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CD9630F"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6</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ABA111D"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R$ 1.239,00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F2F5721"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R$ 80.535,00</w:t>
            </w:r>
          </w:p>
        </w:tc>
      </w:tr>
      <w:tr w:rsidR="00E130F7" w:rsidRPr="00D24933" w14:paraId="7B516918"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1CECF47"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13</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5F2A22C"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TORRE INTELIGENTE. COM NO MÍNIMO 1 CAIXA EM MDF, 10 BASES E 24 PINOS.</w:t>
            </w:r>
          </w:p>
          <w:p w14:paraId="3844417C"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1E257907" wp14:editId="1EA0C2A8">
                  <wp:extent cx="1400281" cy="1247775"/>
                  <wp:effectExtent l="0" t="0" r="9525"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19814" t="17276" r="40933" b="20508"/>
                          <a:stretch/>
                        </pic:blipFill>
                        <pic:spPr bwMode="auto">
                          <a:xfrm>
                            <a:off x="0" y="0"/>
                            <a:ext cx="1417204" cy="1262855"/>
                          </a:xfrm>
                          <a:prstGeom prst="rect">
                            <a:avLst/>
                          </a:prstGeom>
                          <a:ln>
                            <a:noFill/>
                          </a:ln>
                          <a:extLst>
                            <a:ext uri="{53640926-AAD7-44D8-BBD7-CCE9431645EC}">
                              <a14:shadowObscured xmlns:a14="http://schemas.microsoft.com/office/drawing/2010/main"/>
                            </a:ext>
                          </a:extLst>
                        </pic:spPr>
                      </pic:pic>
                    </a:graphicData>
                  </a:graphic>
                </wp:inline>
              </w:drawing>
            </w:r>
          </w:p>
          <w:p w14:paraId="2D91012C"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EE6C7A2"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480292</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668552BD"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3C4020A"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10</w:t>
            </w:r>
            <w:r w:rsidRPr="00121B9D">
              <w:rPr>
                <w:rFonts w:ascii="Calibri" w:hAnsi="Calibri" w:cs="Calibri"/>
                <w:b/>
                <w:bCs/>
                <w:color w:val="000000" w:themeColor="text1"/>
                <w:sz w:val="22"/>
                <w:szCs w:val="22"/>
              </w:rPr>
              <w:t>6</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18F0A42"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R$ 66,48</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7894A89" w14:textId="77777777" w:rsidR="00E130F7" w:rsidRDefault="00E130F7" w:rsidP="00516D46">
            <w:pPr>
              <w:spacing w:line="360" w:lineRule="auto"/>
              <w:ind w:left="0" w:hanging="2"/>
              <w:jc w:val="center"/>
              <w:rPr>
                <w:rFonts w:eastAsia="Arial"/>
                <w:b/>
                <w:sz w:val="20"/>
                <w:szCs w:val="20"/>
              </w:rPr>
            </w:pPr>
          </w:p>
          <w:p w14:paraId="48FD4B53" w14:textId="77777777" w:rsidR="00E130F7" w:rsidRDefault="00E130F7" w:rsidP="00516D46">
            <w:pPr>
              <w:spacing w:line="360" w:lineRule="auto"/>
              <w:ind w:left="0" w:hanging="2"/>
              <w:jc w:val="center"/>
              <w:rPr>
                <w:rFonts w:eastAsia="Arial"/>
                <w:b/>
                <w:sz w:val="20"/>
                <w:szCs w:val="20"/>
              </w:rPr>
            </w:pPr>
            <w:r>
              <w:rPr>
                <w:rFonts w:eastAsia="Arial"/>
                <w:b/>
                <w:sz w:val="20"/>
                <w:szCs w:val="20"/>
              </w:rPr>
              <w:t>R$ 7.046,88</w:t>
            </w:r>
          </w:p>
          <w:p w14:paraId="383F9C06" w14:textId="77777777" w:rsidR="00E130F7" w:rsidRPr="00D24933" w:rsidRDefault="00E130F7" w:rsidP="00516D46">
            <w:pPr>
              <w:spacing w:line="360" w:lineRule="auto"/>
              <w:ind w:left="0" w:hanging="2"/>
              <w:jc w:val="center"/>
              <w:rPr>
                <w:rFonts w:eastAsia="Arial"/>
                <w:b/>
                <w:sz w:val="20"/>
                <w:szCs w:val="20"/>
              </w:rPr>
            </w:pPr>
          </w:p>
        </w:tc>
      </w:tr>
      <w:tr w:rsidR="00E130F7" w:rsidRPr="00D24933" w14:paraId="651082F0"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D39B287"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14</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982EC24"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BRINQUEDO DE ENCAIXE MADEIRA PRANCHA 3 TORRES EDUCATIVO MONTESSORI. CONTENDO 1 PRANCHA COM 3 TORRES E 14 PEÇAS DE ENCAIXE.</w:t>
            </w:r>
          </w:p>
          <w:p w14:paraId="1EA9E7BD"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18587AF4" wp14:editId="1571A6E7">
                  <wp:extent cx="1337899" cy="83820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4116" t="38756" r="60407" b="32854"/>
                          <a:stretch/>
                        </pic:blipFill>
                        <pic:spPr bwMode="auto">
                          <a:xfrm>
                            <a:off x="0" y="0"/>
                            <a:ext cx="1351785" cy="846900"/>
                          </a:xfrm>
                          <a:prstGeom prst="rect">
                            <a:avLst/>
                          </a:prstGeom>
                          <a:ln>
                            <a:noFill/>
                          </a:ln>
                          <a:extLst>
                            <a:ext uri="{53640926-AAD7-44D8-BBD7-CCE9431645EC}">
                              <a14:shadowObscured xmlns:a14="http://schemas.microsoft.com/office/drawing/2010/main"/>
                            </a:ext>
                          </a:extLst>
                        </pic:spPr>
                      </pic:pic>
                    </a:graphicData>
                  </a:graphic>
                </wp:inline>
              </w:drawing>
            </w:r>
          </w:p>
          <w:p w14:paraId="772BFC26"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D752A60"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2E7865B"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71A3709"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10</w:t>
            </w:r>
            <w:r w:rsidRPr="00121B9D">
              <w:rPr>
                <w:rFonts w:ascii="Calibri" w:hAnsi="Calibri" w:cs="Calibri"/>
                <w:b/>
                <w:bCs/>
                <w:color w:val="000000" w:themeColor="text1"/>
                <w:sz w:val="22"/>
                <w:szCs w:val="22"/>
              </w:rPr>
              <w:t>6</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3BE3646"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R$ 141,25</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3350BBF"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R$ 14.972,50</w:t>
            </w:r>
          </w:p>
        </w:tc>
      </w:tr>
      <w:tr w:rsidR="00E130F7" w:rsidRPr="00D24933" w14:paraId="30A26081"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57C2840"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15</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720EAC7"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BRINQUEDO DE ENCAIXE – CAIXA DE OVOS (12 UNIDADES)</w:t>
            </w:r>
          </w:p>
          <w:p w14:paraId="54DBB1BA"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441CB19A" wp14:editId="1BD637F1">
                  <wp:extent cx="1285875" cy="1245691"/>
                  <wp:effectExtent l="0" t="0" r="0" b="0"/>
                  <wp:docPr id="1315018809" name="Imagem 1315018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4176" t="30259" r="59898" b="25068"/>
                          <a:stretch/>
                        </pic:blipFill>
                        <pic:spPr bwMode="auto">
                          <a:xfrm>
                            <a:off x="0" y="0"/>
                            <a:ext cx="1305697" cy="1264894"/>
                          </a:xfrm>
                          <a:prstGeom prst="rect">
                            <a:avLst/>
                          </a:prstGeom>
                          <a:ln>
                            <a:noFill/>
                          </a:ln>
                          <a:extLst>
                            <a:ext uri="{53640926-AAD7-44D8-BBD7-CCE9431645EC}">
                              <a14:shadowObscured xmlns:a14="http://schemas.microsoft.com/office/drawing/2010/main"/>
                            </a:ext>
                          </a:extLst>
                        </pic:spPr>
                      </pic:pic>
                    </a:graphicData>
                  </a:graphic>
                </wp:inline>
              </w:drawing>
            </w:r>
          </w:p>
          <w:p w14:paraId="0B3E19D2"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8713A52"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622238</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5AD73BFF"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E25882C"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7</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0E5ADFD"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R$ 120,67</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650B0FC"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R$ 8.446,90</w:t>
            </w:r>
          </w:p>
        </w:tc>
      </w:tr>
      <w:tr w:rsidR="00E130F7" w:rsidRPr="00D24933" w14:paraId="153E9ECB"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05D0E1A"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16</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CF2E218"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KIT FRUTINHAS, LEGUMES DE BRINQUEDOS INFANTIL COM VELCRO. MATERIAL: PLÁSTICO.</w:t>
            </w:r>
          </w:p>
          <w:p w14:paraId="3CD8AD14"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042CC79C" wp14:editId="44F261D8">
                  <wp:extent cx="1428750" cy="1346326"/>
                  <wp:effectExtent l="0" t="0" r="0" b="635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65558" t="32559" r="12306" b="30338"/>
                          <a:stretch/>
                        </pic:blipFill>
                        <pic:spPr bwMode="auto">
                          <a:xfrm>
                            <a:off x="0" y="0"/>
                            <a:ext cx="1457512" cy="1373429"/>
                          </a:xfrm>
                          <a:prstGeom prst="rect">
                            <a:avLst/>
                          </a:prstGeom>
                          <a:ln>
                            <a:noFill/>
                          </a:ln>
                          <a:extLst>
                            <a:ext uri="{53640926-AAD7-44D8-BBD7-CCE9431645EC}">
                              <a14:shadowObscured xmlns:a14="http://schemas.microsoft.com/office/drawing/2010/main"/>
                            </a:ext>
                          </a:extLst>
                        </pic:spPr>
                      </pic:pic>
                    </a:graphicData>
                  </a:graphic>
                </wp:inline>
              </w:drawing>
            </w:r>
          </w:p>
          <w:p w14:paraId="5F74A391"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8B3E093"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618505</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7BB1449"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rPr>
              <w:t>KIT</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F0606CA"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22</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53F5E28"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R$ 86,50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B0BF839"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R$ 19.462,50</w:t>
            </w:r>
          </w:p>
        </w:tc>
      </w:tr>
      <w:tr w:rsidR="00E130F7" w:rsidRPr="00D24933" w14:paraId="67006440"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E5E7D6F" w14:textId="77777777" w:rsidR="00E130F7" w:rsidRPr="00D24933" w:rsidRDefault="00E130F7" w:rsidP="00516D46">
            <w:pPr>
              <w:spacing w:line="360" w:lineRule="auto"/>
              <w:ind w:leftChars="-60" w:left="-142" w:right="-100" w:hanging="2"/>
              <w:jc w:val="center"/>
              <w:rPr>
                <w:rFonts w:eastAsia="Arial"/>
                <w:b/>
                <w:sz w:val="20"/>
                <w:szCs w:val="20"/>
              </w:rPr>
            </w:pPr>
            <w:r>
              <w:rPr>
                <w:rFonts w:eastAsia="Arial"/>
                <w:b/>
                <w:sz w:val="20"/>
                <w:szCs w:val="20"/>
              </w:rPr>
              <w:t>17</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9FEBAD5" w14:textId="77777777" w:rsidR="00E130F7" w:rsidRDefault="00E130F7" w:rsidP="00516D46">
            <w:pPr>
              <w:autoSpaceDE w:val="0"/>
              <w:autoSpaceDN w:val="0"/>
              <w:adjustRightInd w:val="0"/>
              <w:ind w:left="0" w:hanging="2"/>
              <w:jc w:val="both"/>
            </w:pPr>
            <w:r w:rsidRPr="00DA69E1">
              <w:t>LOUSA MÁGICA INFANTIL DIGITAL 8,5 POLEGADAS LCD MAIS CANETA DE DESENHO TABLET ESCRITA COLORIDA</w:t>
            </w:r>
          </w:p>
          <w:p w14:paraId="2C523700" w14:textId="77777777" w:rsidR="00E130F7" w:rsidRDefault="00E130F7" w:rsidP="00516D46">
            <w:pPr>
              <w:autoSpaceDE w:val="0"/>
              <w:autoSpaceDN w:val="0"/>
              <w:adjustRightInd w:val="0"/>
              <w:ind w:left="0" w:hanging="2"/>
              <w:jc w:val="center"/>
            </w:pPr>
            <w:r>
              <w:rPr>
                <w:noProof/>
              </w:rPr>
              <w:drawing>
                <wp:inline distT="0" distB="0" distL="0" distR="0" wp14:anchorId="21A081D3" wp14:editId="25A133C7">
                  <wp:extent cx="1320800" cy="99060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2598" t="32956" r="60708" b="31434"/>
                          <a:stretch/>
                        </pic:blipFill>
                        <pic:spPr bwMode="auto">
                          <a:xfrm>
                            <a:off x="0" y="0"/>
                            <a:ext cx="1326973" cy="995230"/>
                          </a:xfrm>
                          <a:prstGeom prst="rect">
                            <a:avLst/>
                          </a:prstGeom>
                          <a:ln>
                            <a:noFill/>
                          </a:ln>
                          <a:extLst>
                            <a:ext uri="{53640926-AAD7-44D8-BBD7-CCE9431645EC}">
                              <a14:shadowObscured xmlns:a14="http://schemas.microsoft.com/office/drawing/2010/main"/>
                            </a:ext>
                          </a:extLst>
                        </pic:spPr>
                      </pic:pic>
                    </a:graphicData>
                  </a:graphic>
                </wp:inline>
              </w:drawing>
            </w:r>
          </w:p>
          <w:p w14:paraId="6914C8A0"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D6182DB"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00E5F882"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17B4AC0"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4</w:t>
            </w:r>
            <w:r>
              <w:rPr>
                <w:rFonts w:ascii="Calibri" w:hAnsi="Calibri" w:cs="Calibri"/>
                <w:b/>
                <w:bCs/>
                <w:color w:val="000000" w:themeColor="text1"/>
                <w:sz w:val="22"/>
                <w:szCs w:val="22"/>
              </w:rPr>
              <w:t>5</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1EF7215"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R$ 34,16</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9F855CD"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R$ 15.542,80</w:t>
            </w:r>
          </w:p>
        </w:tc>
      </w:tr>
      <w:tr w:rsidR="00E130F7" w:rsidRPr="00D24933" w14:paraId="697C6427"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512CFBB"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18</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DB802AB"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ÁBACO ESCOLAR DE MADEIRA. COM 10 COLUNAS, HORIZONTAL.</w:t>
            </w:r>
          </w:p>
          <w:p w14:paraId="674B0368"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344C0EA5" wp14:editId="64DA9001">
                  <wp:extent cx="1133856" cy="1213895"/>
                  <wp:effectExtent l="0" t="0" r="0" b="571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61011" t="30848" r="12659" b="19013"/>
                          <a:stretch/>
                        </pic:blipFill>
                        <pic:spPr bwMode="auto">
                          <a:xfrm>
                            <a:off x="0" y="0"/>
                            <a:ext cx="1149064" cy="1230176"/>
                          </a:xfrm>
                          <a:prstGeom prst="rect">
                            <a:avLst/>
                          </a:prstGeom>
                          <a:ln>
                            <a:noFill/>
                          </a:ln>
                          <a:extLst>
                            <a:ext uri="{53640926-AAD7-44D8-BBD7-CCE9431645EC}">
                              <a14:shadowObscured xmlns:a14="http://schemas.microsoft.com/office/drawing/2010/main"/>
                            </a:ext>
                          </a:extLst>
                        </pic:spPr>
                      </pic:pic>
                    </a:graphicData>
                  </a:graphic>
                </wp:inline>
              </w:drawing>
            </w:r>
          </w:p>
          <w:p w14:paraId="43CE89D8"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58AEDDF"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626327</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1DD46C04"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9408D6C"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61</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C7E5C60"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R$ 76,30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6AA9754"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R$ 4.654,30</w:t>
            </w:r>
          </w:p>
        </w:tc>
      </w:tr>
      <w:tr w:rsidR="00E130F7" w:rsidRPr="00D24933" w14:paraId="09D40A64"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41B28EC"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19</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0FDD023"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BALANÇA INFANTIL COLORIDA PIAGETIANA EM MADEIRA.</w:t>
            </w:r>
          </w:p>
          <w:p w14:paraId="24267F7F"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2FD35BD1" wp14:editId="5A763884">
                  <wp:extent cx="770400" cy="740933"/>
                  <wp:effectExtent l="0" t="0" r="0" b="254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17257" t="39351" r="53877" b="11269"/>
                          <a:stretch/>
                        </pic:blipFill>
                        <pic:spPr bwMode="auto">
                          <a:xfrm>
                            <a:off x="0" y="0"/>
                            <a:ext cx="781187" cy="751307"/>
                          </a:xfrm>
                          <a:prstGeom prst="rect">
                            <a:avLst/>
                          </a:prstGeom>
                          <a:ln>
                            <a:noFill/>
                          </a:ln>
                          <a:extLst>
                            <a:ext uri="{53640926-AAD7-44D8-BBD7-CCE9431645EC}">
                              <a14:shadowObscured xmlns:a14="http://schemas.microsoft.com/office/drawing/2010/main"/>
                            </a:ext>
                          </a:extLst>
                        </pic:spPr>
                      </pic:pic>
                    </a:graphicData>
                  </a:graphic>
                </wp:inline>
              </w:drawing>
            </w:r>
          </w:p>
          <w:p w14:paraId="73F5E820"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BD719C9"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6050385"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964D471"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10</w:t>
            </w:r>
            <w:r w:rsidRPr="00121B9D">
              <w:rPr>
                <w:rFonts w:ascii="Calibri" w:hAnsi="Calibri" w:cs="Calibri"/>
                <w:b/>
                <w:bCs/>
                <w:color w:val="000000" w:themeColor="text1"/>
                <w:sz w:val="22"/>
                <w:szCs w:val="22"/>
              </w:rPr>
              <w:t>9</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C36C5B2"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R$ 144,00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C4B24EB"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R$ 15.696,00</w:t>
            </w:r>
          </w:p>
        </w:tc>
      </w:tr>
      <w:tr w:rsidR="00E130F7" w:rsidRPr="00D24933" w14:paraId="243A57CA"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69F4897"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20</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7B08D6A"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sidRPr="00C26D33">
              <w:rPr>
                <w:rFonts w:asciiTheme="majorBidi" w:hAnsiTheme="majorBidi" w:cstheme="majorBidi"/>
                <w:sz w:val="20"/>
                <w:szCs w:val="20"/>
              </w:rPr>
              <w:t>ARAMADO BRINQUEDO EDUCATIVO DE MADEIRA MONTANHA RUSSA</w:t>
            </w:r>
          </w:p>
          <w:p w14:paraId="5B2DFD10"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046306C2" wp14:editId="6606FC0B">
                  <wp:extent cx="1206627" cy="1008819"/>
                  <wp:effectExtent l="0" t="0" r="0" b="127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67030" t="34652" r="12818" b="35379"/>
                          <a:stretch/>
                        </pic:blipFill>
                        <pic:spPr bwMode="auto">
                          <a:xfrm>
                            <a:off x="0" y="0"/>
                            <a:ext cx="1230174" cy="1028506"/>
                          </a:xfrm>
                          <a:prstGeom prst="rect">
                            <a:avLst/>
                          </a:prstGeom>
                          <a:ln>
                            <a:noFill/>
                          </a:ln>
                          <a:extLst>
                            <a:ext uri="{53640926-AAD7-44D8-BBD7-CCE9431645EC}">
                              <a14:shadowObscured xmlns:a14="http://schemas.microsoft.com/office/drawing/2010/main"/>
                            </a:ext>
                          </a:extLst>
                        </pic:spPr>
                      </pic:pic>
                    </a:graphicData>
                  </a:graphic>
                </wp:inline>
              </w:drawing>
            </w:r>
          </w:p>
          <w:p w14:paraId="0E523BB0"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3C87F7F"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473100</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3DCFD339"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8E7125D"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5</w:t>
            </w:r>
            <w:r w:rsidRPr="00121B9D">
              <w:rPr>
                <w:rFonts w:ascii="Calibri" w:hAnsi="Calibri" w:cs="Calibri"/>
                <w:b/>
                <w:bCs/>
                <w:color w:val="000000" w:themeColor="text1"/>
                <w:sz w:val="22"/>
                <w:szCs w:val="22"/>
              </w:rPr>
              <w:t>6</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3B85FC4"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R$ 130,80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33E9DD8"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R$ 7.324,80</w:t>
            </w:r>
          </w:p>
        </w:tc>
      </w:tr>
      <w:tr w:rsidR="00E130F7" w:rsidRPr="00D24933" w14:paraId="7FAA0C13"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D469E92"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21</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93E3E1A"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BLOCO MAGNÉTICO DE MONTAR COM NO MÍNIMO 120 PEÇAS</w:t>
            </w:r>
          </w:p>
          <w:p w14:paraId="73E1370C"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35001B59" wp14:editId="6025E7A4">
                  <wp:extent cx="1098542" cy="1017767"/>
                  <wp:effectExtent l="0" t="0" r="6985"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65072" t="31407" r="12693" b="31950"/>
                          <a:stretch/>
                        </pic:blipFill>
                        <pic:spPr bwMode="auto">
                          <a:xfrm>
                            <a:off x="0" y="0"/>
                            <a:ext cx="1118981" cy="1036703"/>
                          </a:xfrm>
                          <a:prstGeom prst="rect">
                            <a:avLst/>
                          </a:prstGeom>
                          <a:ln>
                            <a:noFill/>
                          </a:ln>
                          <a:extLst>
                            <a:ext uri="{53640926-AAD7-44D8-BBD7-CCE9431645EC}">
                              <a14:shadowObscured xmlns:a14="http://schemas.microsoft.com/office/drawing/2010/main"/>
                            </a:ext>
                          </a:extLst>
                        </pic:spPr>
                      </pic:pic>
                    </a:graphicData>
                  </a:graphic>
                </wp:inline>
              </w:drawing>
            </w:r>
          </w:p>
          <w:p w14:paraId="2209ABC4"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80F40F6"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2C3C1780"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85E6630"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1</w:t>
            </w:r>
            <w:r>
              <w:rPr>
                <w:rFonts w:ascii="Calibri" w:hAnsi="Calibri" w:cs="Calibri"/>
                <w:b/>
                <w:bCs/>
                <w:color w:val="000000" w:themeColor="text1"/>
                <w:sz w:val="22"/>
                <w:szCs w:val="22"/>
              </w:rPr>
              <w:t>3</w:t>
            </w:r>
            <w:r w:rsidRPr="00121B9D">
              <w:rPr>
                <w:rFonts w:ascii="Calibri" w:hAnsi="Calibri" w:cs="Calibri"/>
                <w:b/>
                <w:bCs/>
                <w:color w:val="000000" w:themeColor="text1"/>
                <w:sz w:val="22"/>
                <w:szCs w:val="22"/>
              </w:rPr>
              <w:t>2</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8830D5C"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R$ 201,78</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6A47F07"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R$ 26.634,96</w:t>
            </w:r>
          </w:p>
        </w:tc>
      </w:tr>
      <w:tr w:rsidR="00E130F7" w:rsidRPr="00D24933" w14:paraId="3CD1BCC1"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99E419E"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22</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7482909"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LUPA INFANTIL</w:t>
            </w:r>
          </w:p>
          <w:p w14:paraId="765B018D"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29347544" wp14:editId="5C8380C0">
                  <wp:extent cx="849134" cy="779085"/>
                  <wp:effectExtent l="0" t="0" r="8255" b="254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64042" t="38965" r="10358" b="19256"/>
                          <a:stretch/>
                        </pic:blipFill>
                        <pic:spPr bwMode="auto">
                          <a:xfrm>
                            <a:off x="0" y="0"/>
                            <a:ext cx="868464" cy="796821"/>
                          </a:xfrm>
                          <a:prstGeom prst="rect">
                            <a:avLst/>
                          </a:prstGeom>
                          <a:ln>
                            <a:noFill/>
                          </a:ln>
                          <a:extLst>
                            <a:ext uri="{53640926-AAD7-44D8-BBD7-CCE9431645EC}">
                              <a14:shadowObscured xmlns:a14="http://schemas.microsoft.com/office/drawing/2010/main"/>
                            </a:ext>
                          </a:extLst>
                        </pic:spPr>
                      </pic:pic>
                    </a:graphicData>
                  </a:graphic>
                </wp:inline>
              </w:drawing>
            </w:r>
          </w:p>
          <w:p w14:paraId="1C5782C6"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440A5D7"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1F2726FD" w14:textId="77777777" w:rsidR="00E130F7" w:rsidRPr="00D24933" w:rsidRDefault="00E130F7" w:rsidP="00516D46">
            <w:pPr>
              <w:spacing w:line="360" w:lineRule="auto"/>
              <w:ind w:left="0" w:hanging="2"/>
              <w:jc w:val="center"/>
              <w:rPr>
                <w:rFonts w:eastAsia="Arial"/>
                <w:b/>
                <w:sz w:val="20"/>
                <w:szCs w:val="20"/>
              </w:rPr>
            </w:pPr>
            <w:r w:rsidRPr="006877F4">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C0F7161"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42</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77D7C4B"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R$ 14,50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4160BDB"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R$ 6.090,00</w:t>
            </w:r>
          </w:p>
        </w:tc>
      </w:tr>
      <w:tr w:rsidR="00E130F7" w:rsidRPr="00D24933" w14:paraId="6E152F40"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5431D0A"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23</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ABDFC2D"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CONTA GOTAS PEDAGÓGICOS/PIPETA PLÁSTICAS. CAPACIDADE 5ML. ALTURA APROXIMADA 12CM</w:t>
            </w:r>
          </w:p>
          <w:p w14:paraId="35800145"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3BEF37CB" wp14:editId="633C2BC1">
                  <wp:extent cx="820800" cy="911999"/>
                  <wp:effectExtent l="0" t="0" r="0" b="254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19874" t="33350" r="53118" b="13273"/>
                          <a:stretch/>
                        </pic:blipFill>
                        <pic:spPr bwMode="auto">
                          <a:xfrm>
                            <a:off x="0" y="0"/>
                            <a:ext cx="842686" cy="936317"/>
                          </a:xfrm>
                          <a:prstGeom prst="rect">
                            <a:avLst/>
                          </a:prstGeom>
                          <a:ln>
                            <a:noFill/>
                          </a:ln>
                          <a:extLst>
                            <a:ext uri="{53640926-AAD7-44D8-BBD7-CCE9431645EC}">
                              <a14:shadowObscured xmlns:a14="http://schemas.microsoft.com/office/drawing/2010/main"/>
                            </a:ext>
                          </a:extLst>
                        </pic:spPr>
                      </pic:pic>
                    </a:graphicData>
                  </a:graphic>
                </wp:inline>
              </w:drawing>
            </w:r>
          </w:p>
          <w:p w14:paraId="0ABD9361"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5CBA584"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616607</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1099720D"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9B91FEE"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4</w:t>
            </w:r>
            <w:r>
              <w:rPr>
                <w:rFonts w:ascii="Calibri" w:hAnsi="Calibri" w:cs="Calibri"/>
                <w:b/>
                <w:bCs/>
                <w:color w:val="000000" w:themeColor="text1"/>
                <w:sz w:val="22"/>
                <w:szCs w:val="22"/>
              </w:rPr>
              <w:t>9</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E0AEB0A"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R$ 10,33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3E7C8F6"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R$ 5.061,70</w:t>
            </w:r>
          </w:p>
        </w:tc>
      </w:tr>
      <w:tr w:rsidR="00E130F7" w:rsidRPr="00D24933" w14:paraId="5DC3858D"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DC298B2"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24</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D68B49C"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TESOURA/PINÇA COLETORA DE INSETOS DE PLÁSTICO. TAMANHO MÍNIMO 14CM.</w:t>
            </w:r>
          </w:p>
          <w:p w14:paraId="64E5BD9B"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1667701F" wp14:editId="1945030C">
                  <wp:extent cx="770400" cy="788385"/>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11632" t="26012" r="55003" b="13254"/>
                          <a:stretch/>
                        </pic:blipFill>
                        <pic:spPr bwMode="auto">
                          <a:xfrm>
                            <a:off x="0" y="0"/>
                            <a:ext cx="774109" cy="792181"/>
                          </a:xfrm>
                          <a:prstGeom prst="rect">
                            <a:avLst/>
                          </a:prstGeom>
                          <a:ln>
                            <a:noFill/>
                          </a:ln>
                          <a:extLst>
                            <a:ext uri="{53640926-AAD7-44D8-BBD7-CCE9431645EC}">
                              <a14:shadowObscured xmlns:a14="http://schemas.microsoft.com/office/drawing/2010/main"/>
                            </a:ext>
                          </a:extLst>
                        </pic:spPr>
                      </pic:pic>
                    </a:graphicData>
                  </a:graphic>
                </wp:inline>
              </w:drawing>
            </w:r>
          </w:p>
          <w:p w14:paraId="5CA7C3BD"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B0D2119"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616607</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31BB8417"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1C72F31"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4</w:t>
            </w:r>
            <w:r>
              <w:rPr>
                <w:rFonts w:ascii="Calibri" w:hAnsi="Calibri" w:cs="Calibri"/>
                <w:b/>
                <w:bCs/>
                <w:color w:val="000000" w:themeColor="text1"/>
                <w:sz w:val="22"/>
                <w:szCs w:val="22"/>
              </w:rPr>
              <w:t>9</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16A0D31"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R$ 36,93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C88F8F3"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R$ 18.095,70</w:t>
            </w:r>
          </w:p>
        </w:tc>
      </w:tr>
      <w:tr w:rsidR="00E130F7" w:rsidRPr="00D24933" w14:paraId="1A90A8E9"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0E7550E"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25</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5B6C3F7"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PINÇA INFANTIL. MATERIAL: PLÁSTICO. TAMANHO MÍNIMO: 10,5, ABERTURA MÍNIMA DE 1,5.</w:t>
            </w:r>
          </w:p>
          <w:p w14:paraId="3F88B851"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0792962A" wp14:editId="1D978295">
                  <wp:extent cx="764733" cy="748800"/>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79870" t="26679" r="2110" b="41938"/>
                          <a:stretch/>
                        </pic:blipFill>
                        <pic:spPr bwMode="auto">
                          <a:xfrm>
                            <a:off x="0" y="0"/>
                            <a:ext cx="780050" cy="763798"/>
                          </a:xfrm>
                          <a:prstGeom prst="rect">
                            <a:avLst/>
                          </a:prstGeom>
                          <a:ln>
                            <a:noFill/>
                          </a:ln>
                          <a:extLst>
                            <a:ext uri="{53640926-AAD7-44D8-BBD7-CCE9431645EC}">
                              <a14:shadowObscured xmlns:a14="http://schemas.microsoft.com/office/drawing/2010/main"/>
                            </a:ext>
                          </a:extLst>
                        </pic:spPr>
                      </pic:pic>
                    </a:graphicData>
                  </a:graphic>
                </wp:inline>
              </w:drawing>
            </w:r>
          </w:p>
          <w:p w14:paraId="7B13D03E"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228CC0A"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627915</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32287CAB"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6436836"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4</w:t>
            </w:r>
            <w:r>
              <w:rPr>
                <w:rFonts w:ascii="Calibri" w:hAnsi="Calibri" w:cs="Calibri"/>
                <w:b/>
                <w:bCs/>
                <w:color w:val="000000" w:themeColor="text1"/>
                <w:sz w:val="22"/>
                <w:szCs w:val="22"/>
              </w:rPr>
              <w:t>9</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301D361"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R$ 13,83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817226E"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R$ 6.776,70</w:t>
            </w:r>
          </w:p>
        </w:tc>
      </w:tr>
      <w:tr w:rsidR="00E130F7" w:rsidRPr="00D24933" w14:paraId="6F21E039"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AACA90B"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26</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CDDDFE5"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JOGO DE PADRÕES/JOGO DE SEQUÊNCIA DE CORES. MEDIDAS MÍNIMAS: 30X25X8,5CM. MATERIAL: MADEIRA. DEVE CONTER 1 TABULEIRO, 1 BASE PARA AS PLACAS E 10 PLACAS.</w:t>
            </w:r>
          </w:p>
          <w:p w14:paraId="36E2FFF3"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58793FE1" wp14:editId="3E948BF5">
                  <wp:extent cx="891284" cy="806400"/>
                  <wp:effectExtent l="0" t="0" r="4445"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17624" t="35350" r="50867" b="13942"/>
                          <a:stretch/>
                        </pic:blipFill>
                        <pic:spPr bwMode="auto">
                          <a:xfrm>
                            <a:off x="0" y="0"/>
                            <a:ext cx="898862" cy="813256"/>
                          </a:xfrm>
                          <a:prstGeom prst="rect">
                            <a:avLst/>
                          </a:prstGeom>
                          <a:ln>
                            <a:noFill/>
                          </a:ln>
                          <a:extLst>
                            <a:ext uri="{53640926-AAD7-44D8-BBD7-CCE9431645EC}">
                              <a14:shadowObscured xmlns:a14="http://schemas.microsoft.com/office/drawing/2010/main"/>
                            </a:ext>
                          </a:extLst>
                        </pic:spPr>
                      </pic:pic>
                    </a:graphicData>
                  </a:graphic>
                </wp:inline>
              </w:drawing>
            </w:r>
          </w:p>
          <w:p w14:paraId="3D81EA1D"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BFF3666"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8D6B50E"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FECB74B"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10</w:t>
            </w:r>
            <w:r w:rsidRPr="00121B9D">
              <w:rPr>
                <w:rFonts w:ascii="Calibri" w:hAnsi="Calibri" w:cs="Calibri"/>
                <w:b/>
                <w:bCs/>
                <w:color w:val="000000" w:themeColor="text1"/>
                <w:sz w:val="22"/>
                <w:szCs w:val="22"/>
              </w:rPr>
              <w:t>6</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740B6F3"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R$ 78,00</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8B7681D"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R$ 8.268,00</w:t>
            </w:r>
          </w:p>
        </w:tc>
      </w:tr>
      <w:tr w:rsidR="00E130F7" w:rsidRPr="00D24933" w14:paraId="36DECE62"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1A3D3B0"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27</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4FCA67C"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XILOFONE INFANTIL MUSICAL MDF COM 12 NOTAS E 2 BAQUETAS</w:t>
            </w:r>
          </w:p>
          <w:p w14:paraId="6B8BA894"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63C9FB16" wp14:editId="56B266F6">
                  <wp:extent cx="1245600" cy="660318"/>
                  <wp:effectExtent l="0" t="0" r="0" b="698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2374" t="46021" r="56481" b="24611"/>
                          <a:stretch/>
                        </pic:blipFill>
                        <pic:spPr bwMode="auto">
                          <a:xfrm>
                            <a:off x="0" y="0"/>
                            <a:ext cx="1276910" cy="676916"/>
                          </a:xfrm>
                          <a:prstGeom prst="rect">
                            <a:avLst/>
                          </a:prstGeom>
                          <a:ln>
                            <a:noFill/>
                          </a:ln>
                          <a:extLst>
                            <a:ext uri="{53640926-AAD7-44D8-BBD7-CCE9431645EC}">
                              <a14:shadowObscured xmlns:a14="http://schemas.microsoft.com/office/drawing/2010/main"/>
                            </a:ext>
                          </a:extLst>
                        </pic:spPr>
                      </pic:pic>
                    </a:graphicData>
                  </a:graphic>
                </wp:inline>
              </w:drawing>
            </w:r>
          </w:p>
          <w:p w14:paraId="67CF30AE"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28B67FE"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476981</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09213A84"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ACE991E"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2</w:t>
            </w:r>
            <w:r>
              <w:rPr>
                <w:rFonts w:ascii="Calibri" w:hAnsi="Calibri" w:cs="Calibri"/>
                <w:b/>
                <w:bCs/>
                <w:color w:val="000000" w:themeColor="text1"/>
                <w:sz w:val="22"/>
                <w:szCs w:val="22"/>
              </w:rPr>
              <w:t>1</w:t>
            </w:r>
            <w:r w:rsidRPr="00121B9D">
              <w:rPr>
                <w:rFonts w:ascii="Calibri" w:hAnsi="Calibri" w:cs="Calibri"/>
                <w:b/>
                <w:bCs/>
                <w:color w:val="000000" w:themeColor="text1"/>
                <w:sz w:val="22"/>
                <w:szCs w:val="22"/>
              </w:rPr>
              <w:t>1</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2D4F275"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R$ 80,44</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E66552E"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R$ 16.972,84</w:t>
            </w:r>
          </w:p>
        </w:tc>
      </w:tr>
      <w:tr w:rsidR="00E130F7" w:rsidRPr="00D24933" w14:paraId="6A79DF81"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CA04511"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28</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B86713F"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PANDEIRO INFANTIL MEIA LUA. MATERIAL: ABS. MATERIAL PLATINELAS: METAL. PLATINELAS: 4 JOGOS.</w:t>
            </w:r>
          </w:p>
          <w:p w14:paraId="7FB35014"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1524E1C2" wp14:editId="42F582A7">
                  <wp:extent cx="927611" cy="818169"/>
                  <wp:effectExtent l="0" t="0" r="6350" b="127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14523" t="26012" r="59214" b="32784"/>
                          <a:stretch/>
                        </pic:blipFill>
                        <pic:spPr bwMode="auto">
                          <a:xfrm>
                            <a:off x="0" y="0"/>
                            <a:ext cx="940802" cy="829804"/>
                          </a:xfrm>
                          <a:prstGeom prst="rect">
                            <a:avLst/>
                          </a:prstGeom>
                          <a:ln>
                            <a:noFill/>
                          </a:ln>
                          <a:extLst>
                            <a:ext uri="{53640926-AAD7-44D8-BBD7-CCE9431645EC}">
                              <a14:shadowObscured xmlns:a14="http://schemas.microsoft.com/office/drawing/2010/main"/>
                            </a:ext>
                          </a:extLst>
                        </pic:spPr>
                      </pic:pic>
                    </a:graphicData>
                  </a:graphic>
                </wp:inline>
              </w:drawing>
            </w:r>
          </w:p>
          <w:p w14:paraId="1D141970"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7208F11"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271D4D8D"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A34F3EA"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2</w:t>
            </w:r>
            <w:r>
              <w:rPr>
                <w:rFonts w:ascii="Calibri" w:hAnsi="Calibri" w:cs="Calibri"/>
                <w:b/>
                <w:bCs/>
                <w:color w:val="000000" w:themeColor="text1"/>
                <w:sz w:val="22"/>
                <w:szCs w:val="22"/>
              </w:rPr>
              <w:t>2</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C7E1BBE"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R$ 40,48</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CFB29A8"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R$ 8.905,60</w:t>
            </w:r>
          </w:p>
        </w:tc>
      </w:tr>
      <w:tr w:rsidR="00E130F7" w:rsidRPr="00D24933" w14:paraId="74DF1807"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0805105"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29</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5B12201"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FLAUTA DOCE/FLAUTA INFANTIL. MATERIAL: PLÁSTICO. MEDIDA MÍNIMA 32CM.</w:t>
            </w:r>
          </w:p>
          <w:p w14:paraId="67725D7F"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5FA21CD4" wp14:editId="6938DAE3">
                  <wp:extent cx="986400" cy="847959"/>
                  <wp:effectExtent l="0" t="0" r="4445" b="9525"/>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6499" t="32682" r="62119" b="34625"/>
                          <a:stretch/>
                        </pic:blipFill>
                        <pic:spPr bwMode="auto">
                          <a:xfrm>
                            <a:off x="0" y="0"/>
                            <a:ext cx="1013737" cy="871459"/>
                          </a:xfrm>
                          <a:prstGeom prst="rect">
                            <a:avLst/>
                          </a:prstGeom>
                          <a:ln>
                            <a:noFill/>
                          </a:ln>
                          <a:extLst>
                            <a:ext uri="{53640926-AAD7-44D8-BBD7-CCE9431645EC}">
                              <a14:shadowObscured xmlns:a14="http://schemas.microsoft.com/office/drawing/2010/main"/>
                            </a:ext>
                          </a:extLst>
                        </pic:spPr>
                      </pic:pic>
                    </a:graphicData>
                  </a:graphic>
                </wp:inline>
              </w:drawing>
            </w:r>
          </w:p>
          <w:p w14:paraId="2979C8E0"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401BF6E4"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429824</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0BDB678A"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B1FE362"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400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1632708"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R$ 26,54</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3DD1E46"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R$ 10.616,00</w:t>
            </w:r>
          </w:p>
        </w:tc>
      </w:tr>
      <w:tr w:rsidR="00E130F7" w:rsidRPr="00D24933" w14:paraId="650104E1"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DA9B204"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30</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21F0577"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CHOCALHO DE MÃO COM 5 GUIZOS, HASTE MADEIRA</w:t>
            </w:r>
          </w:p>
          <w:p w14:paraId="5B21810B"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4532298E" wp14:editId="3071066D">
                  <wp:extent cx="1116000" cy="779671"/>
                  <wp:effectExtent l="0" t="0" r="8255" b="1905"/>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13499" t="40019" r="59109" b="25942"/>
                          <a:stretch/>
                        </pic:blipFill>
                        <pic:spPr bwMode="auto">
                          <a:xfrm>
                            <a:off x="0" y="0"/>
                            <a:ext cx="1130054" cy="789490"/>
                          </a:xfrm>
                          <a:prstGeom prst="rect">
                            <a:avLst/>
                          </a:prstGeom>
                          <a:ln>
                            <a:noFill/>
                          </a:ln>
                          <a:extLst>
                            <a:ext uri="{53640926-AAD7-44D8-BBD7-CCE9431645EC}">
                              <a14:shadowObscured xmlns:a14="http://schemas.microsoft.com/office/drawing/2010/main"/>
                            </a:ext>
                          </a:extLst>
                        </pic:spPr>
                      </pic:pic>
                    </a:graphicData>
                  </a:graphic>
                </wp:inline>
              </w:drawing>
            </w:r>
          </w:p>
          <w:p w14:paraId="2F606288"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FB0C596"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5B98DE96"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2A00B31"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2</w:t>
            </w:r>
            <w:r>
              <w:rPr>
                <w:rFonts w:ascii="Calibri" w:hAnsi="Calibri" w:cs="Calibri"/>
                <w:b/>
                <w:bCs/>
                <w:color w:val="000000" w:themeColor="text1"/>
                <w:sz w:val="22"/>
                <w:szCs w:val="22"/>
              </w:rPr>
              <w:t>2</w:t>
            </w:r>
            <w:r w:rsidRPr="00121B9D">
              <w:rPr>
                <w:rFonts w:ascii="Calibri" w:hAnsi="Calibri" w:cs="Calibri"/>
                <w:b/>
                <w:bCs/>
                <w:color w:val="000000" w:themeColor="text1"/>
                <w:sz w:val="22"/>
                <w:szCs w:val="22"/>
              </w:rPr>
              <w:t>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0DA2374"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R$ 82,33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B8EEC02"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R$ 18.112,60</w:t>
            </w:r>
          </w:p>
        </w:tc>
      </w:tr>
      <w:tr w:rsidR="00E130F7" w:rsidRPr="00D24933" w14:paraId="71C03D0A"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3252B30"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31</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3F6CF83"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KIT FUNCIONAL. CONTENDO: 10 CONES DEMARCATÓRIOS FURADOS 5 NÍVEIS COLORIDOS, COM NO MÍNIMO 23CM, 5 BARREIRAS DESMONTÁVEIS, 10 PRATOS DEMARCATÓRIOS COLORIDOS, NO MÍNIMO 8 ARGOLAS DE AGILIDADE COM BOLSA, 1 ESCADA FUNCIONAL COM 5 M DE COMPRIMENTO E 10 DEGRAUS.</w:t>
            </w:r>
          </w:p>
          <w:p w14:paraId="5E83D730"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7B105544" wp14:editId="3CA41175">
                  <wp:extent cx="921157" cy="777600"/>
                  <wp:effectExtent l="0" t="0" r="0" b="381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12000" t="28680" r="59117" b="27951"/>
                          <a:stretch/>
                        </pic:blipFill>
                        <pic:spPr bwMode="auto">
                          <a:xfrm>
                            <a:off x="0" y="0"/>
                            <a:ext cx="936991" cy="790966"/>
                          </a:xfrm>
                          <a:prstGeom prst="rect">
                            <a:avLst/>
                          </a:prstGeom>
                          <a:ln>
                            <a:noFill/>
                          </a:ln>
                          <a:extLst>
                            <a:ext uri="{53640926-AAD7-44D8-BBD7-CCE9431645EC}">
                              <a14:shadowObscured xmlns:a14="http://schemas.microsoft.com/office/drawing/2010/main"/>
                            </a:ext>
                          </a:extLst>
                        </pic:spPr>
                      </pic:pic>
                    </a:graphicData>
                  </a:graphic>
                </wp:inline>
              </w:drawing>
            </w:r>
          </w:p>
          <w:p w14:paraId="02E33D5C"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2B59BA1"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618646</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6C206BF2"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rPr>
              <w:t>KIT</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2DA0871"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5</w:t>
            </w:r>
            <w:r w:rsidRPr="00121B9D">
              <w:rPr>
                <w:rFonts w:ascii="Calibri" w:hAnsi="Calibri" w:cs="Calibri"/>
                <w:b/>
                <w:bCs/>
                <w:color w:val="000000" w:themeColor="text1"/>
                <w:sz w:val="22"/>
                <w:szCs w:val="22"/>
              </w:rPr>
              <w:t>3</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182B5AF"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R$ 230,41</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E80E439"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R$ 12.211,73</w:t>
            </w:r>
          </w:p>
        </w:tc>
      </w:tr>
      <w:tr w:rsidR="00E130F7" w:rsidRPr="00D24933" w14:paraId="4D19B525"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6F29CC5"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32</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4752062"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ALMOFADAS DECORATIVAS / PELÚCIAS INFANTIL COM ENCHIMENTO, ANTIALERGICOS, COM TAMANHO MÍNIMO DE 40 CM.</w:t>
            </w:r>
          </w:p>
          <w:p w14:paraId="2C684251"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7D3E83CD" wp14:editId="6253488E">
                  <wp:extent cx="540000" cy="820798"/>
                  <wp:effectExtent l="0" t="0" r="0" b="0"/>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17624" t="33349" r="63620" b="15943"/>
                          <a:stretch/>
                        </pic:blipFill>
                        <pic:spPr bwMode="auto">
                          <a:xfrm>
                            <a:off x="0" y="0"/>
                            <a:ext cx="543826" cy="826613"/>
                          </a:xfrm>
                          <a:prstGeom prst="rect">
                            <a:avLst/>
                          </a:prstGeom>
                          <a:ln>
                            <a:noFill/>
                          </a:ln>
                          <a:extLst>
                            <a:ext uri="{53640926-AAD7-44D8-BBD7-CCE9431645EC}">
                              <a14:shadowObscured xmlns:a14="http://schemas.microsoft.com/office/drawing/2010/main"/>
                            </a:ext>
                          </a:extLst>
                        </pic:spPr>
                      </pic:pic>
                    </a:graphicData>
                  </a:graphic>
                </wp:inline>
              </w:drawing>
            </w:r>
          </w:p>
          <w:p w14:paraId="36C4FACA"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DD5D74C"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600794</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FB15620"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141E975"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2</w:t>
            </w:r>
            <w:r>
              <w:rPr>
                <w:rFonts w:ascii="Calibri" w:hAnsi="Calibri" w:cs="Calibri"/>
                <w:b/>
                <w:bCs/>
                <w:color w:val="000000" w:themeColor="text1"/>
                <w:sz w:val="22"/>
                <w:szCs w:val="22"/>
              </w:rPr>
              <w:t>1</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8A6138F"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R$ 125,23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649178F"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R$ 26.924,45</w:t>
            </w:r>
          </w:p>
        </w:tc>
      </w:tr>
      <w:tr w:rsidR="00E130F7" w:rsidRPr="00D24933" w14:paraId="79E0561C"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E47315E"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33</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C3DD6B0"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 xml:space="preserve">ALMOFADA DE ASSENTO FLEXÍVEIS IMPERMEÁVEL PARA SALA DE AULA, ESPUMA E CAPA DE COURO PU, COM ZÍPER, MEDIDA MÍNIMA DIÂMETRO 35 CM X ALTURA 5 CM. </w:t>
            </w:r>
          </w:p>
          <w:p w14:paraId="2B61FB60"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sidRPr="000A066A">
              <w:rPr>
                <w:rFonts w:asciiTheme="majorBidi" w:hAnsiTheme="majorBidi" w:cstheme="majorBidi"/>
                <w:noProof/>
                <w:sz w:val="20"/>
                <w:szCs w:val="20"/>
              </w:rPr>
              <w:drawing>
                <wp:inline distT="0" distB="0" distL="0" distR="0" wp14:anchorId="30135DCF" wp14:editId="72028917">
                  <wp:extent cx="1300505" cy="1241947"/>
                  <wp:effectExtent l="0" t="0" r="0" b="0"/>
                  <wp:docPr id="191390333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903335" name=""/>
                          <pic:cNvPicPr/>
                        </pic:nvPicPr>
                        <pic:blipFill rotWithShape="1">
                          <a:blip r:embed="rId41"/>
                          <a:srcRect l="4487"/>
                          <a:stretch/>
                        </pic:blipFill>
                        <pic:spPr bwMode="auto">
                          <a:xfrm>
                            <a:off x="0" y="0"/>
                            <a:ext cx="1311095" cy="1252060"/>
                          </a:xfrm>
                          <a:prstGeom prst="rect">
                            <a:avLst/>
                          </a:prstGeom>
                          <a:ln>
                            <a:noFill/>
                          </a:ln>
                          <a:extLst>
                            <a:ext uri="{53640926-AAD7-44D8-BBD7-CCE9431645EC}">
                              <a14:shadowObscured xmlns:a14="http://schemas.microsoft.com/office/drawing/2010/main"/>
                            </a:ext>
                          </a:extLst>
                        </pic:spPr>
                      </pic:pic>
                    </a:graphicData>
                  </a:graphic>
                </wp:inline>
              </w:drawing>
            </w:r>
          </w:p>
          <w:p w14:paraId="68F558C1"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75ADDE0"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629418</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63FE9438"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8890AE0"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240</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C7307BE"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R$ 56,67</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3FCF217"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R$ 13.600,80</w:t>
            </w:r>
          </w:p>
        </w:tc>
      </w:tr>
      <w:tr w:rsidR="00E130F7" w:rsidRPr="00D24933" w14:paraId="34251ACA"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E5476BF"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34</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95C398D"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ADESIVO VINIL PARA QUADRO BRANCO. ROLO 5M, LARGURA MÍNIMA 50CM.</w:t>
            </w:r>
          </w:p>
          <w:p w14:paraId="6218D0F4"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66522EB7" wp14:editId="79D709F4">
                  <wp:extent cx="675648" cy="734400"/>
                  <wp:effectExtent l="0" t="0" r="0" b="889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4624" t="34016" r="59486" b="15928"/>
                          <a:stretch/>
                        </pic:blipFill>
                        <pic:spPr bwMode="auto">
                          <a:xfrm>
                            <a:off x="0" y="0"/>
                            <a:ext cx="680550" cy="739728"/>
                          </a:xfrm>
                          <a:prstGeom prst="rect">
                            <a:avLst/>
                          </a:prstGeom>
                          <a:ln>
                            <a:noFill/>
                          </a:ln>
                          <a:extLst>
                            <a:ext uri="{53640926-AAD7-44D8-BBD7-CCE9431645EC}">
                              <a14:shadowObscured xmlns:a14="http://schemas.microsoft.com/office/drawing/2010/main"/>
                            </a:ext>
                          </a:extLst>
                        </pic:spPr>
                      </pic:pic>
                    </a:graphicData>
                  </a:graphic>
                </wp:inline>
              </w:drawing>
            </w:r>
          </w:p>
          <w:p w14:paraId="6D150EDC"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BE7EF2D" w14:textId="77777777" w:rsidR="00E130F7" w:rsidRPr="00D24933" w:rsidRDefault="00E130F7" w:rsidP="00516D46">
            <w:pPr>
              <w:spacing w:line="360" w:lineRule="auto"/>
              <w:ind w:leftChars="-42" w:left="-99" w:right="-100" w:hanging="2"/>
              <w:rPr>
                <w:rFonts w:eastAsia="Arial"/>
                <w:b/>
                <w:sz w:val="20"/>
                <w:szCs w:val="20"/>
              </w:rPr>
            </w:pPr>
            <w:r>
              <w:rPr>
                <w:rFonts w:eastAsia="Merriweather"/>
                <w:bCs/>
                <w:color w:val="000000" w:themeColor="text1"/>
              </w:rPr>
              <w:t xml:space="preserve"> 625739</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6BCF88DB"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rPr>
              <w:t>RL</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3C22EE6"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95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B8DF26B"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R$ 146,67</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2F99A393"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R$ 13.933,65</w:t>
            </w:r>
          </w:p>
        </w:tc>
      </w:tr>
      <w:tr w:rsidR="00E130F7" w:rsidRPr="00D24933" w14:paraId="617EE879"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E818FCD"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35</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B766BD7"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ADESIVO QUADRO NEGRO. ROLO 5M. LARGURA MÍNIMA 45CM, ESPESSURA:0,08MM.</w:t>
            </w:r>
          </w:p>
          <w:p w14:paraId="2913CBB5"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49A5CFEC" wp14:editId="79267B5B">
                  <wp:extent cx="675648" cy="734400"/>
                  <wp:effectExtent l="0" t="0" r="0" b="8890"/>
                  <wp:docPr id="677010455" name="Imagem 677010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14624" t="34016" r="59486" b="15928"/>
                          <a:stretch/>
                        </pic:blipFill>
                        <pic:spPr bwMode="auto">
                          <a:xfrm>
                            <a:off x="0" y="0"/>
                            <a:ext cx="680550" cy="739728"/>
                          </a:xfrm>
                          <a:prstGeom prst="rect">
                            <a:avLst/>
                          </a:prstGeom>
                          <a:ln>
                            <a:noFill/>
                          </a:ln>
                          <a:extLst>
                            <a:ext uri="{53640926-AAD7-44D8-BBD7-CCE9431645EC}">
                              <a14:shadowObscured xmlns:a14="http://schemas.microsoft.com/office/drawing/2010/main"/>
                            </a:ext>
                          </a:extLst>
                        </pic:spPr>
                      </pic:pic>
                    </a:graphicData>
                  </a:graphic>
                </wp:inline>
              </w:drawing>
            </w:r>
          </w:p>
          <w:p w14:paraId="777AA5DC"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739D139"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630569</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01C4B8D"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rPr>
              <w:t>RL</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88B43E1"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95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1B7D88B"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R$ 98,67</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4FB231C"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R$ 9.373,65</w:t>
            </w:r>
          </w:p>
        </w:tc>
      </w:tr>
      <w:tr w:rsidR="00E130F7" w:rsidRPr="00D24933" w14:paraId="56436405"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CA95B2C"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36</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81B926E"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LIVROS PARA MANUSEIO INDEPENDENTE (CARTONADOS OU DE PANO) MALETA EDUCATIVA.</w:t>
            </w:r>
          </w:p>
          <w:p w14:paraId="04CD71F0"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54573E1B" wp14:editId="31F668F4">
                  <wp:extent cx="1015754" cy="943200"/>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12375" t="32015" r="56107" b="15927"/>
                          <a:stretch/>
                        </pic:blipFill>
                        <pic:spPr bwMode="auto">
                          <a:xfrm>
                            <a:off x="0" y="0"/>
                            <a:ext cx="1027088" cy="953725"/>
                          </a:xfrm>
                          <a:prstGeom prst="rect">
                            <a:avLst/>
                          </a:prstGeom>
                          <a:ln>
                            <a:noFill/>
                          </a:ln>
                          <a:extLst>
                            <a:ext uri="{53640926-AAD7-44D8-BBD7-CCE9431645EC}">
                              <a14:shadowObscured xmlns:a14="http://schemas.microsoft.com/office/drawing/2010/main"/>
                            </a:ext>
                          </a:extLst>
                        </pic:spPr>
                      </pic:pic>
                    </a:graphicData>
                  </a:graphic>
                </wp:inline>
              </w:drawing>
            </w:r>
          </w:p>
          <w:p w14:paraId="5898ADD9"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452375E"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473111</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112313AD"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9B69783"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1</w:t>
            </w:r>
            <w:r>
              <w:rPr>
                <w:rFonts w:ascii="Calibri" w:hAnsi="Calibri" w:cs="Calibri"/>
                <w:b/>
                <w:bCs/>
                <w:color w:val="000000" w:themeColor="text1"/>
                <w:sz w:val="22"/>
                <w:szCs w:val="22"/>
              </w:rPr>
              <w:t>5</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3CDF30E4"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R$ 134,73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9636C6C"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R$ 20.883,15</w:t>
            </w:r>
          </w:p>
        </w:tc>
      </w:tr>
      <w:tr w:rsidR="00E130F7" w:rsidRPr="00D24933" w14:paraId="05099A04"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7260E629"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37</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A6AA4A4"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LIVROS PARA BANHO. DIMENSÕES MÍNIMAS (</w:t>
            </w:r>
            <w:proofErr w:type="spellStart"/>
            <w:r>
              <w:rPr>
                <w:rFonts w:asciiTheme="majorBidi" w:hAnsiTheme="majorBidi" w:cstheme="majorBidi"/>
                <w:sz w:val="20"/>
                <w:szCs w:val="20"/>
              </w:rPr>
              <w:t>AxLxP</w:t>
            </w:r>
            <w:proofErr w:type="spellEnd"/>
            <w:r>
              <w:rPr>
                <w:rFonts w:asciiTheme="majorBidi" w:hAnsiTheme="majorBidi" w:cstheme="majorBidi"/>
                <w:sz w:val="20"/>
                <w:szCs w:val="20"/>
              </w:rPr>
              <w:t>): 15CM X 15CM X 2,5CM.</w:t>
            </w:r>
          </w:p>
          <w:p w14:paraId="383AD0DD"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Pr>
                <w:noProof/>
              </w:rPr>
              <w:drawing>
                <wp:inline distT="0" distB="0" distL="0" distR="0" wp14:anchorId="552515A2" wp14:editId="0ABBBC26">
                  <wp:extent cx="683895" cy="963036"/>
                  <wp:effectExtent l="0" t="0" r="1905" b="8890"/>
                  <wp:docPr id="1369974246" name="Imagem 1369974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67871" t="28680" r="13745" b="25274"/>
                          <a:stretch/>
                        </pic:blipFill>
                        <pic:spPr bwMode="auto">
                          <a:xfrm>
                            <a:off x="0" y="0"/>
                            <a:ext cx="691187" cy="973305"/>
                          </a:xfrm>
                          <a:prstGeom prst="rect">
                            <a:avLst/>
                          </a:prstGeom>
                          <a:ln>
                            <a:noFill/>
                          </a:ln>
                          <a:extLst>
                            <a:ext uri="{53640926-AAD7-44D8-BBD7-CCE9431645EC}">
                              <a14:shadowObscured xmlns:a14="http://schemas.microsoft.com/office/drawing/2010/main"/>
                            </a:ext>
                          </a:extLst>
                        </pic:spPr>
                      </pic:pic>
                    </a:graphicData>
                  </a:graphic>
                </wp:inline>
              </w:drawing>
            </w:r>
          </w:p>
          <w:p w14:paraId="436B8B59"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FCD9FBD"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473113</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5E75D74C"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9D15CF1" w14:textId="77777777" w:rsidR="00E130F7" w:rsidRPr="00D24933" w:rsidRDefault="00E130F7" w:rsidP="00516D46">
            <w:pPr>
              <w:spacing w:line="360" w:lineRule="auto"/>
              <w:ind w:leftChars="-42" w:left="-99" w:right="-111" w:hanging="2"/>
              <w:jc w:val="center"/>
              <w:rPr>
                <w:rFonts w:eastAsia="Arial"/>
                <w:b/>
                <w:sz w:val="20"/>
                <w:szCs w:val="20"/>
              </w:rPr>
            </w:pPr>
            <w:r w:rsidRPr="00121B9D">
              <w:rPr>
                <w:rFonts w:ascii="Calibri" w:hAnsi="Calibri" w:cs="Calibri"/>
                <w:b/>
                <w:bCs/>
                <w:color w:val="000000" w:themeColor="text1"/>
                <w:sz w:val="22"/>
                <w:szCs w:val="22"/>
              </w:rPr>
              <w:t>1</w:t>
            </w:r>
            <w:r>
              <w:rPr>
                <w:rFonts w:ascii="Calibri" w:hAnsi="Calibri" w:cs="Calibri"/>
                <w:b/>
                <w:bCs/>
                <w:color w:val="000000" w:themeColor="text1"/>
                <w:sz w:val="22"/>
                <w:szCs w:val="22"/>
              </w:rPr>
              <w:t>2</w:t>
            </w:r>
            <w:r w:rsidRPr="00121B9D">
              <w:rPr>
                <w:rFonts w:ascii="Calibri" w:hAnsi="Calibri" w:cs="Calibri"/>
                <w:b/>
                <w:bCs/>
                <w:color w:val="000000" w:themeColor="text1"/>
                <w:sz w:val="22"/>
                <w:szCs w:val="22"/>
              </w:rPr>
              <w:t>2</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FE77DB1"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R$ 20,48</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ECDB79C"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R$ 2.498,56</w:t>
            </w:r>
          </w:p>
        </w:tc>
      </w:tr>
      <w:tr w:rsidR="00E130F7" w:rsidRPr="00D24933" w14:paraId="4324C56A" w14:textId="77777777" w:rsidTr="00516D46">
        <w:trPr>
          <w:trHeight w:val="476"/>
        </w:trPr>
        <w:tc>
          <w:tcPr>
            <w:tcW w:w="709"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C6643B9" w14:textId="77777777" w:rsidR="00E130F7" w:rsidRDefault="00E130F7" w:rsidP="00516D46">
            <w:pPr>
              <w:spacing w:line="360" w:lineRule="auto"/>
              <w:ind w:leftChars="-60" w:left="-142" w:right="-100" w:hanging="2"/>
              <w:jc w:val="center"/>
              <w:rPr>
                <w:rFonts w:eastAsia="Arial"/>
                <w:b/>
                <w:sz w:val="20"/>
                <w:szCs w:val="20"/>
              </w:rPr>
            </w:pPr>
            <w:r>
              <w:rPr>
                <w:rFonts w:eastAsia="Arial"/>
                <w:b/>
                <w:sz w:val="20"/>
                <w:szCs w:val="20"/>
              </w:rPr>
              <w:t>38</w:t>
            </w:r>
          </w:p>
        </w:tc>
        <w:tc>
          <w:tcPr>
            <w:tcW w:w="354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A40F9DB" w14:textId="77777777" w:rsidR="00E130F7" w:rsidRDefault="00E130F7" w:rsidP="00516D46">
            <w:pPr>
              <w:autoSpaceDE w:val="0"/>
              <w:autoSpaceDN w:val="0"/>
              <w:adjustRightInd w:val="0"/>
              <w:ind w:left="0" w:hanging="2"/>
              <w:jc w:val="both"/>
              <w:rPr>
                <w:rFonts w:asciiTheme="majorBidi" w:hAnsiTheme="majorBidi" w:cstheme="majorBidi"/>
                <w:sz w:val="20"/>
                <w:szCs w:val="20"/>
              </w:rPr>
            </w:pPr>
            <w:r>
              <w:rPr>
                <w:rFonts w:asciiTheme="majorBidi" w:hAnsiTheme="majorBidi" w:cstheme="majorBidi"/>
                <w:sz w:val="20"/>
                <w:szCs w:val="20"/>
              </w:rPr>
              <w:t>CABANINHAS / TENDAS DE TECIDO. MATERIAL: TECIDO DE ALGODÃO, MADEIRA DE PINHO SÓLIDO. DIMENSÕES MÍNIMAS (</w:t>
            </w:r>
            <w:proofErr w:type="spellStart"/>
            <w:r>
              <w:rPr>
                <w:rFonts w:asciiTheme="majorBidi" w:hAnsiTheme="majorBidi" w:cstheme="majorBidi"/>
                <w:sz w:val="20"/>
                <w:szCs w:val="20"/>
              </w:rPr>
              <w:t>AxCxL</w:t>
            </w:r>
            <w:proofErr w:type="spellEnd"/>
            <w:r>
              <w:rPr>
                <w:rFonts w:asciiTheme="majorBidi" w:hAnsiTheme="majorBidi" w:cstheme="majorBidi"/>
                <w:sz w:val="20"/>
                <w:szCs w:val="20"/>
              </w:rPr>
              <w:t>):1,5M x 1,2 M x 1,2 M.</w:t>
            </w:r>
          </w:p>
          <w:p w14:paraId="09BE24BF" w14:textId="77777777" w:rsidR="00E130F7" w:rsidRDefault="00E130F7" w:rsidP="00516D46">
            <w:pPr>
              <w:autoSpaceDE w:val="0"/>
              <w:autoSpaceDN w:val="0"/>
              <w:adjustRightInd w:val="0"/>
              <w:ind w:left="0" w:hanging="2"/>
              <w:jc w:val="center"/>
              <w:rPr>
                <w:rFonts w:asciiTheme="majorBidi" w:hAnsiTheme="majorBidi" w:cstheme="majorBidi"/>
                <w:sz w:val="20"/>
                <w:szCs w:val="20"/>
              </w:rPr>
            </w:pPr>
            <w:r w:rsidRPr="00FF4B27">
              <w:rPr>
                <w:rFonts w:asciiTheme="majorBidi" w:hAnsiTheme="majorBidi" w:cstheme="majorBidi"/>
                <w:noProof/>
                <w:sz w:val="20"/>
                <w:szCs w:val="20"/>
              </w:rPr>
              <w:drawing>
                <wp:inline distT="0" distB="0" distL="0" distR="0" wp14:anchorId="5F2DBE8B" wp14:editId="78F3B1EF">
                  <wp:extent cx="890547" cy="1015878"/>
                  <wp:effectExtent l="0" t="0" r="5080" b="0"/>
                  <wp:docPr id="5641025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102592" name=""/>
                          <pic:cNvPicPr/>
                        </pic:nvPicPr>
                        <pic:blipFill rotWithShape="1">
                          <a:blip r:embed="rId45"/>
                          <a:srcRect l="3985" t="5814" r="4126" b="3531"/>
                          <a:stretch/>
                        </pic:blipFill>
                        <pic:spPr bwMode="auto">
                          <a:xfrm>
                            <a:off x="0" y="0"/>
                            <a:ext cx="899961" cy="1026617"/>
                          </a:xfrm>
                          <a:prstGeom prst="rect">
                            <a:avLst/>
                          </a:prstGeom>
                          <a:ln>
                            <a:noFill/>
                          </a:ln>
                          <a:extLst>
                            <a:ext uri="{53640926-AAD7-44D8-BBD7-CCE9431645EC}">
                              <a14:shadowObscured xmlns:a14="http://schemas.microsoft.com/office/drawing/2010/main"/>
                            </a:ext>
                          </a:extLst>
                        </pic:spPr>
                      </pic:pic>
                    </a:graphicData>
                  </a:graphic>
                </wp:inline>
              </w:drawing>
            </w:r>
          </w:p>
          <w:p w14:paraId="5E947339" w14:textId="77777777" w:rsidR="00E130F7" w:rsidRPr="00D24933" w:rsidRDefault="00E130F7" w:rsidP="00516D46">
            <w:pPr>
              <w:spacing w:line="360" w:lineRule="auto"/>
              <w:ind w:left="0" w:hanging="2"/>
              <w:jc w:val="center"/>
              <w:rPr>
                <w:rFonts w:eastAsia="Arial"/>
                <w:b/>
                <w:sz w:val="20"/>
                <w:szCs w:val="20"/>
              </w:rPr>
            </w:pPr>
            <w:r>
              <w:rPr>
                <w:rFonts w:asciiTheme="majorBidi" w:hAnsiTheme="majorBidi" w:cstheme="majorBidi"/>
                <w:sz w:val="20"/>
                <w:szCs w:val="20"/>
              </w:rPr>
              <w:t>Imagem ilustrativa</w:t>
            </w:r>
          </w:p>
        </w:tc>
        <w:tc>
          <w:tcPr>
            <w:tcW w:w="99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0015489F" w14:textId="77777777" w:rsidR="00E130F7" w:rsidRPr="00D24933" w:rsidRDefault="00E130F7" w:rsidP="00516D46">
            <w:pPr>
              <w:spacing w:line="360" w:lineRule="auto"/>
              <w:ind w:leftChars="-42" w:left="-99" w:right="-100" w:hanging="2"/>
              <w:jc w:val="center"/>
              <w:rPr>
                <w:rFonts w:eastAsia="Arial"/>
                <w:b/>
                <w:sz w:val="20"/>
                <w:szCs w:val="20"/>
              </w:rPr>
            </w:pPr>
            <w:r>
              <w:rPr>
                <w:rFonts w:eastAsia="Merriweather"/>
                <w:bCs/>
                <w:color w:val="000000" w:themeColor="text1"/>
              </w:rPr>
              <w:t>609018</w:t>
            </w:r>
          </w:p>
        </w:tc>
        <w:tc>
          <w:tcPr>
            <w:tcW w:w="1134" w:type="dxa"/>
            <w:tcBorders>
              <w:top w:val="single" w:sz="6" w:space="0" w:color="000000"/>
              <w:left w:val="nil"/>
              <w:bottom w:val="single" w:sz="6" w:space="0" w:color="000000"/>
              <w:right w:val="single" w:sz="6" w:space="0" w:color="000000"/>
            </w:tcBorders>
            <w:shd w:val="clear" w:color="auto" w:fill="F2DBDB" w:themeFill="accent2" w:themeFillTint="33"/>
            <w:tcMar>
              <w:top w:w="100" w:type="dxa"/>
              <w:left w:w="100" w:type="dxa"/>
              <w:bottom w:w="100" w:type="dxa"/>
              <w:right w:w="100" w:type="dxa"/>
            </w:tcMar>
            <w:vAlign w:val="center"/>
          </w:tcPr>
          <w:p w14:paraId="4B8FB95A" w14:textId="77777777" w:rsidR="00E130F7" w:rsidRPr="00D24933" w:rsidRDefault="00E130F7" w:rsidP="00516D46">
            <w:pPr>
              <w:spacing w:line="360" w:lineRule="auto"/>
              <w:ind w:left="0" w:hanging="2"/>
              <w:jc w:val="center"/>
              <w:rPr>
                <w:rFonts w:eastAsia="Arial"/>
                <w:b/>
                <w:sz w:val="20"/>
                <w:szCs w:val="20"/>
              </w:rPr>
            </w:pPr>
            <w:r w:rsidRPr="0034275B">
              <w:rPr>
                <w:rFonts w:asciiTheme="majorBidi" w:hAnsiTheme="majorBidi" w:cstheme="majorBidi"/>
              </w:rPr>
              <w:t>UN</w:t>
            </w:r>
          </w:p>
        </w:tc>
        <w:tc>
          <w:tcPr>
            <w:tcW w:w="993"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63C6975F" w14:textId="77777777" w:rsidR="00E130F7" w:rsidRPr="00D24933" w:rsidRDefault="00E130F7" w:rsidP="00516D46">
            <w:pPr>
              <w:spacing w:line="360" w:lineRule="auto"/>
              <w:ind w:leftChars="-42" w:left="-99" w:right="-111" w:hanging="2"/>
              <w:jc w:val="center"/>
              <w:rPr>
                <w:rFonts w:eastAsia="Arial"/>
                <w:b/>
                <w:sz w:val="20"/>
                <w:szCs w:val="20"/>
              </w:rPr>
            </w:pPr>
            <w:r>
              <w:rPr>
                <w:rFonts w:ascii="Calibri" w:hAnsi="Calibri" w:cs="Calibri"/>
                <w:b/>
                <w:bCs/>
                <w:color w:val="000000" w:themeColor="text1"/>
                <w:sz w:val="22"/>
                <w:szCs w:val="22"/>
              </w:rPr>
              <w:t>10</w:t>
            </w:r>
            <w:r w:rsidRPr="00121B9D">
              <w:rPr>
                <w:rFonts w:ascii="Calibri" w:hAnsi="Calibri" w:cs="Calibri"/>
                <w:b/>
                <w:bCs/>
                <w:color w:val="000000" w:themeColor="text1"/>
                <w:sz w:val="22"/>
                <w:szCs w:val="22"/>
              </w:rPr>
              <w:t>5</w:t>
            </w:r>
          </w:p>
        </w:tc>
        <w:tc>
          <w:tcPr>
            <w:tcW w:w="1276"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54AA11A5" w14:textId="77777777" w:rsidR="00E130F7" w:rsidRPr="00D24933" w:rsidRDefault="00E130F7" w:rsidP="00516D46">
            <w:pPr>
              <w:spacing w:line="360" w:lineRule="auto"/>
              <w:ind w:leftChars="-42" w:left="-99" w:hanging="2"/>
              <w:jc w:val="center"/>
              <w:rPr>
                <w:rFonts w:eastAsia="Arial"/>
                <w:b/>
                <w:sz w:val="20"/>
                <w:szCs w:val="20"/>
              </w:rPr>
            </w:pPr>
            <w:r>
              <w:rPr>
                <w:rFonts w:eastAsia="Arial"/>
                <w:b/>
                <w:sz w:val="20"/>
                <w:szCs w:val="20"/>
              </w:rPr>
              <w:t>R$ 212,33</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vAlign w:val="center"/>
          </w:tcPr>
          <w:p w14:paraId="1B73C3A1" w14:textId="77777777" w:rsidR="00E130F7" w:rsidRPr="00D24933" w:rsidRDefault="00E130F7" w:rsidP="00516D46">
            <w:pPr>
              <w:spacing w:line="360" w:lineRule="auto"/>
              <w:ind w:left="0" w:hanging="2"/>
              <w:jc w:val="center"/>
              <w:rPr>
                <w:rFonts w:eastAsia="Arial"/>
                <w:b/>
                <w:sz w:val="20"/>
                <w:szCs w:val="20"/>
              </w:rPr>
            </w:pPr>
            <w:r>
              <w:rPr>
                <w:rFonts w:eastAsia="Arial"/>
                <w:b/>
                <w:sz w:val="20"/>
                <w:szCs w:val="20"/>
              </w:rPr>
              <w:t>R$ 22.294,65</w:t>
            </w:r>
          </w:p>
        </w:tc>
      </w:tr>
      <w:tr w:rsidR="00E130F7" w14:paraId="55452226" w14:textId="77777777" w:rsidTr="00516D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70" w:type="dxa"/>
            <w:bottom w:w="0" w:type="dxa"/>
            <w:right w:w="70" w:type="dxa"/>
          </w:tblCellMar>
          <w:tblLook w:val="0000" w:firstRow="0" w:lastRow="0" w:firstColumn="0" w:lastColumn="0" w:noHBand="0" w:noVBand="0"/>
        </w:tblPrEx>
        <w:trPr>
          <w:trHeight w:val="345"/>
        </w:trPr>
        <w:tc>
          <w:tcPr>
            <w:tcW w:w="8647" w:type="dxa"/>
            <w:gridSpan w:val="6"/>
            <w:shd w:val="clear" w:color="auto" w:fill="4BACC6" w:themeFill="accent5"/>
          </w:tcPr>
          <w:p w14:paraId="74B649BF" w14:textId="77777777" w:rsidR="00E130F7" w:rsidRDefault="00E130F7" w:rsidP="00516D46">
            <w:pPr>
              <w:tabs>
                <w:tab w:val="left" w:pos="1440"/>
              </w:tabs>
              <w:snapToGrid w:val="0"/>
              <w:spacing w:before="57"/>
              <w:ind w:left="0" w:hanging="2"/>
              <w:jc w:val="right"/>
              <w:rPr>
                <w:b/>
                <w:bCs/>
                <w:iCs/>
                <w:color w:val="C00000"/>
                <w:sz w:val="21"/>
                <w:szCs w:val="21"/>
              </w:rPr>
            </w:pPr>
            <w:r>
              <w:rPr>
                <w:b/>
                <w:bCs/>
                <w:iCs/>
                <w:color w:val="000000" w:themeColor="text1"/>
                <w:sz w:val="21"/>
                <w:szCs w:val="21"/>
              </w:rPr>
              <w:t xml:space="preserve">VALOR </w:t>
            </w:r>
            <w:r w:rsidRPr="00246769">
              <w:rPr>
                <w:b/>
                <w:bCs/>
                <w:iCs/>
                <w:color w:val="000000" w:themeColor="text1"/>
                <w:sz w:val="21"/>
                <w:szCs w:val="21"/>
              </w:rPr>
              <w:t>TOTAL</w:t>
            </w:r>
            <w:r>
              <w:rPr>
                <w:b/>
                <w:bCs/>
                <w:iCs/>
                <w:color w:val="000000" w:themeColor="text1"/>
                <w:sz w:val="21"/>
                <w:szCs w:val="21"/>
              </w:rPr>
              <w:t>:</w:t>
            </w:r>
          </w:p>
        </w:tc>
        <w:tc>
          <w:tcPr>
            <w:tcW w:w="1701" w:type="dxa"/>
            <w:shd w:val="clear" w:color="auto" w:fill="4BACC6" w:themeFill="accent5"/>
          </w:tcPr>
          <w:p w14:paraId="10382737" w14:textId="77777777" w:rsidR="00E130F7" w:rsidRPr="001F7254" w:rsidRDefault="00E130F7" w:rsidP="00516D46">
            <w:pPr>
              <w:tabs>
                <w:tab w:val="left" w:pos="1440"/>
              </w:tabs>
              <w:snapToGrid w:val="0"/>
              <w:spacing w:before="57"/>
              <w:ind w:left="0" w:hanging="2"/>
              <w:rPr>
                <w:b/>
                <w:bCs/>
                <w:iCs/>
                <w:color w:val="C00000"/>
                <w:sz w:val="21"/>
                <w:szCs w:val="21"/>
              </w:rPr>
            </w:pPr>
            <w:r w:rsidRPr="001F7254">
              <w:rPr>
                <w:rFonts w:eastAsia="Merriweather"/>
                <w:b/>
                <w:bCs/>
                <w:color w:val="000000" w:themeColor="text1"/>
              </w:rPr>
              <w:t>R$ 623.579,91</w:t>
            </w:r>
          </w:p>
        </w:tc>
      </w:tr>
      <w:bookmarkEnd w:id="2"/>
    </w:tbl>
    <w:p w14:paraId="10D63480" w14:textId="77777777" w:rsidR="00502417" w:rsidRPr="00D24933" w:rsidRDefault="00502417" w:rsidP="00D24933">
      <w:pPr>
        <w:spacing w:line="360" w:lineRule="auto"/>
        <w:ind w:left="0" w:hanging="2"/>
        <w:jc w:val="both"/>
        <w:rPr>
          <w:rFonts w:eastAsia="Merriweather"/>
          <w:sz w:val="16"/>
          <w:szCs w:val="16"/>
        </w:rPr>
      </w:pPr>
    </w:p>
    <w:p w14:paraId="7E36FC95" w14:textId="0357AE17" w:rsidR="00BF4410" w:rsidRDefault="00ED43D8" w:rsidP="000D174D">
      <w:pPr>
        <w:spacing w:line="360" w:lineRule="auto"/>
        <w:ind w:left="0" w:hanging="2"/>
        <w:jc w:val="both"/>
        <w:rPr>
          <w:rFonts w:eastAsia="Merriweather"/>
        </w:rPr>
      </w:pPr>
      <w:r>
        <w:rPr>
          <w:rFonts w:eastAsia="Merriweather"/>
        </w:rPr>
        <w:t>Obs</w:t>
      </w:r>
      <w:r w:rsidR="000D174D">
        <w:rPr>
          <w:rFonts w:eastAsia="Merriweather"/>
        </w:rPr>
        <w:t>.</w:t>
      </w:r>
      <w:r>
        <w:rPr>
          <w:rFonts w:eastAsia="Merriweather"/>
        </w:rPr>
        <w:t xml:space="preserve">: </w:t>
      </w:r>
      <w:r w:rsidR="000D174D">
        <w:rPr>
          <w:rFonts w:eastAsia="Merriweather"/>
        </w:rPr>
        <w:t>Se houver alguma divergência entre o Edital e os itens lançados através do catálogo do sistema Compras Governamentais, prevalecerá o DESCRITIVO CONTIDO NESTE TERMO DE REFERÊNCIA E DEMAIS DOCUMENTOS.</w:t>
      </w:r>
    </w:p>
    <w:p w14:paraId="64E11598" w14:textId="49396492" w:rsidR="002A694A" w:rsidRPr="00D24933" w:rsidRDefault="000B0F00" w:rsidP="00BF4410">
      <w:pPr>
        <w:spacing w:line="360" w:lineRule="auto"/>
        <w:ind w:left="0" w:hanging="2"/>
        <w:jc w:val="both"/>
        <w:rPr>
          <w:rFonts w:eastAsia="Merriweather"/>
          <w:sz w:val="16"/>
          <w:szCs w:val="16"/>
        </w:rPr>
      </w:pPr>
      <w:r w:rsidRPr="00D24933">
        <w:rPr>
          <w:rFonts w:eastAsia="Merriweather"/>
        </w:rPr>
        <w:t>1.2.</w:t>
      </w:r>
      <w:r w:rsidRPr="00D24933">
        <w:rPr>
          <w:rFonts w:eastAsia="Merriweather"/>
          <w:sz w:val="14"/>
          <w:szCs w:val="14"/>
        </w:rPr>
        <w:t xml:space="preserve"> </w:t>
      </w:r>
      <w:r w:rsidRPr="00D24933">
        <w:rPr>
          <w:rFonts w:eastAsia="Merriweather"/>
        </w:rPr>
        <w:t>O objeto desta contratação não se enquadra como sendo de bem de luxo, conforme artigo 384 e seguintes do Decreto nº 3.537, de 09 de maio de 2023.</w:t>
      </w:r>
    </w:p>
    <w:p w14:paraId="74C43486" w14:textId="6FF92EB9" w:rsidR="00996D5A" w:rsidRDefault="000B0F00" w:rsidP="00D24933">
      <w:pPr>
        <w:spacing w:line="360" w:lineRule="auto"/>
        <w:ind w:left="0" w:hanging="2"/>
        <w:jc w:val="both"/>
        <w:rPr>
          <w:rFonts w:eastAsia="Merriweather"/>
        </w:rPr>
      </w:pPr>
      <w:r w:rsidRPr="00D24933">
        <w:rPr>
          <w:rFonts w:eastAsia="Merriweather"/>
        </w:rPr>
        <w:t>1.3.</w:t>
      </w:r>
      <w:r w:rsidRPr="00D24933">
        <w:rPr>
          <w:rFonts w:eastAsia="Merriweather"/>
          <w:sz w:val="14"/>
          <w:szCs w:val="14"/>
        </w:rPr>
        <w:t xml:space="preserve"> </w:t>
      </w:r>
      <w:r w:rsidR="00761CA6" w:rsidRPr="00D24933">
        <w:rPr>
          <w:rFonts w:eastAsia="Merriweather"/>
        </w:rPr>
        <w:t>Os objetos desta contratação são</w:t>
      </w:r>
      <w:r w:rsidRPr="00D24933">
        <w:rPr>
          <w:rFonts w:eastAsia="Merriweather"/>
        </w:rPr>
        <w:t xml:space="preserve"> </w:t>
      </w:r>
      <w:r w:rsidR="00A562E4" w:rsidRPr="00D24933">
        <w:rPr>
          <w:rFonts w:eastAsia="Merriweather"/>
        </w:rPr>
        <w:t>caracterizado</w:t>
      </w:r>
      <w:r w:rsidR="00761CA6">
        <w:rPr>
          <w:rFonts w:eastAsia="Merriweather"/>
        </w:rPr>
        <w:t>s</w:t>
      </w:r>
      <w:r w:rsidRPr="00D24933">
        <w:rPr>
          <w:rFonts w:eastAsia="Merriweather"/>
        </w:rPr>
        <w:t xml:space="preserve"> como comuns, conforme justificativa constante </w:t>
      </w:r>
      <w:r w:rsidR="00761CA6">
        <w:rPr>
          <w:rFonts w:eastAsia="Merriweather"/>
        </w:rPr>
        <w:t>do Estudo Técnico Preliminar</w:t>
      </w:r>
      <w:r w:rsidRPr="00D24933">
        <w:rPr>
          <w:rFonts w:eastAsia="Merriweather"/>
        </w:rPr>
        <w:t>.</w:t>
      </w:r>
      <w:r w:rsidRPr="00D24933">
        <w:rPr>
          <w:rFonts w:eastAsia="Merriweather"/>
          <w:sz w:val="16"/>
          <w:szCs w:val="16"/>
        </w:rPr>
        <w:t xml:space="preserve"> </w:t>
      </w:r>
    </w:p>
    <w:p w14:paraId="705EA747" w14:textId="47EA9087" w:rsidR="00996D5A" w:rsidRPr="00996D5A" w:rsidRDefault="00996D5A" w:rsidP="00D24933">
      <w:pPr>
        <w:spacing w:line="360" w:lineRule="auto"/>
        <w:ind w:left="0" w:hanging="2"/>
        <w:jc w:val="both"/>
        <w:rPr>
          <w:rFonts w:eastAsia="Merriweather"/>
        </w:rPr>
      </w:pPr>
      <w:r>
        <w:rPr>
          <w:rFonts w:eastAsia="Merriweather"/>
        </w:rPr>
        <w:t xml:space="preserve">1.4. </w:t>
      </w:r>
      <w:r w:rsidRPr="00E415D0">
        <w:rPr>
          <w:rFonts w:eastAsia="Merriweather"/>
        </w:rPr>
        <w:t xml:space="preserve">A presente contratação não se trata de criação, expansão ou aperfeiçoamento de ações do governo, pois, enquadra-se no entendimento de se tratar de despesa destinada ao custeio de atividades rotineiras e habituais do ente, não havendo necessidade de elaboração de estimativa do impacto orçamentário-financeiro ou de declaração do ordenador de despesa de que o aumento possui adequação orçamentária e financeira com a LOA e compatibilidade com o PPA e a LDO na forma disposta nos </w:t>
      </w:r>
      <w:r>
        <w:rPr>
          <w:rFonts w:eastAsia="Merriweather"/>
        </w:rPr>
        <w:t>A</w:t>
      </w:r>
      <w:r w:rsidRPr="00E415D0">
        <w:rPr>
          <w:rFonts w:eastAsia="Merriweather"/>
        </w:rPr>
        <w:t>rt. 16 e 17 da Lei complementar n.º 101/2020 – LRF.</w:t>
      </w:r>
    </w:p>
    <w:p w14:paraId="4D888677" w14:textId="4E824AFD" w:rsidR="00D24933" w:rsidRDefault="000B0F00" w:rsidP="00D24933">
      <w:pPr>
        <w:spacing w:line="360" w:lineRule="auto"/>
        <w:ind w:left="0" w:hanging="2"/>
        <w:jc w:val="both"/>
        <w:rPr>
          <w:rFonts w:eastAsia="Merriweather"/>
        </w:rPr>
      </w:pPr>
      <w:r w:rsidRPr="00D24933">
        <w:rPr>
          <w:rFonts w:eastAsia="Merriweather"/>
        </w:rPr>
        <w:t>1.</w:t>
      </w:r>
      <w:r w:rsidR="00996D5A">
        <w:rPr>
          <w:rFonts w:eastAsia="Merriweather"/>
        </w:rPr>
        <w:t>5</w:t>
      </w:r>
      <w:r w:rsidRPr="00D24933">
        <w:rPr>
          <w:rFonts w:eastAsia="Merriweather"/>
        </w:rPr>
        <w:t>.</w:t>
      </w:r>
      <w:r w:rsidR="00A562E4">
        <w:rPr>
          <w:rFonts w:eastAsia="Merriweather"/>
        </w:rPr>
        <w:t xml:space="preserve"> O prazo de vigência da contratação é de </w:t>
      </w:r>
      <w:r w:rsidR="00761CA6">
        <w:rPr>
          <w:rFonts w:eastAsia="Merriweather"/>
        </w:rPr>
        <w:t>365</w:t>
      </w:r>
      <w:r w:rsidR="00A562E4">
        <w:rPr>
          <w:rFonts w:eastAsia="Merriweather"/>
        </w:rPr>
        <w:t xml:space="preserve"> (</w:t>
      </w:r>
      <w:r w:rsidR="00761CA6">
        <w:rPr>
          <w:rFonts w:eastAsia="Merriweather"/>
        </w:rPr>
        <w:t>trezentos e sessenta e cinco</w:t>
      </w:r>
      <w:r w:rsidR="00A562E4">
        <w:rPr>
          <w:rFonts w:eastAsia="Merriweather"/>
        </w:rPr>
        <w:t>) dias, contados da assinatura do contrato, na forma do artigo 404 do Decreto n° 3.537, de 09 de maio de 2023</w:t>
      </w:r>
      <w:r w:rsidR="00834A9F">
        <w:rPr>
          <w:rFonts w:eastAsia="Merriweather"/>
        </w:rPr>
        <w:t>.</w:t>
      </w:r>
    </w:p>
    <w:p w14:paraId="099B61B8" w14:textId="13C7A267" w:rsidR="00842FD1" w:rsidRDefault="009D2C00" w:rsidP="00842FD1">
      <w:pPr>
        <w:spacing w:line="360" w:lineRule="auto"/>
        <w:ind w:left="0" w:hanging="2"/>
        <w:jc w:val="both"/>
        <w:rPr>
          <w:rFonts w:eastAsia="Merriweather"/>
        </w:rPr>
      </w:pPr>
      <w:r>
        <w:rPr>
          <w:rFonts w:eastAsia="Merriweather"/>
        </w:rPr>
        <w:t>1.</w:t>
      </w:r>
      <w:r w:rsidR="00996D5A">
        <w:rPr>
          <w:rFonts w:eastAsia="Merriweather"/>
        </w:rPr>
        <w:t>6</w:t>
      </w:r>
      <w:r>
        <w:rPr>
          <w:rFonts w:eastAsia="Merriweather"/>
        </w:rPr>
        <w:t xml:space="preserve">. </w:t>
      </w:r>
      <w:r w:rsidR="00842FD1" w:rsidRPr="00D24933">
        <w:rPr>
          <w:rFonts w:eastAsia="Merriweather"/>
        </w:rPr>
        <w:t>O contrato oferece maior detalhamento das regras que serão aplicadas em relação à vigência da contratação.</w:t>
      </w:r>
    </w:p>
    <w:p w14:paraId="29008532" w14:textId="399216B9" w:rsidR="009D2C00" w:rsidRDefault="0072320D" w:rsidP="00D24933">
      <w:pPr>
        <w:spacing w:line="360" w:lineRule="auto"/>
        <w:ind w:left="0" w:hanging="2"/>
        <w:jc w:val="both"/>
        <w:rPr>
          <w:rFonts w:eastAsia="Merriweather"/>
        </w:rPr>
      </w:pPr>
      <w:r>
        <w:rPr>
          <w:rFonts w:eastAsia="Merriweather"/>
        </w:rPr>
        <w:t xml:space="preserve">                                                                                                                                                                                                                                                                                                                                                                                                                                                                                                                                                                                                                                                                                                                                                                                                                                                                                                                                                                                                                                                                                                                                                                                                                                                                                                                                                                                                                                                                                                                                          </w:t>
      </w:r>
    </w:p>
    <w:p w14:paraId="14028F3B" w14:textId="77777777" w:rsidR="002A694A" w:rsidRPr="00D24933" w:rsidRDefault="000B0F00" w:rsidP="00D24933">
      <w:pPr>
        <w:spacing w:line="360" w:lineRule="auto"/>
        <w:ind w:left="0" w:hanging="2"/>
        <w:jc w:val="both"/>
        <w:rPr>
          <w:rFonts w:eastAsia="Merriweather"/>
          <w:b/>
        </w:rPr>
      </w:pPr>
      <w:r w:rsidRPr="00D24933">
        <w:rPr>
          <w:rFonts w:eastAsia="Merriweather"/>
          <w:b/>
        </w:rPr>
        <w:t>2.</w:t>
      </w:r>
      <w:r w:rsidRPr="00D24933">
        <w:rPr>
          <w:rFonts w:eastAsia="Merriweather"/>
          <w:b/>
          <w:sz w:val="14"/>
          <w:szCs w:val="14"/>
        </w:rPr>
        <w:t xml:space="preserve"> </w:t>
      </w:r>
      <w:r w:rsidRPr="00D24933">
        <w:rPr>
          <w:rFonts w:eastAsia="Merriweather"/>
          <w:b/>
        </w:rPr>
        <w:t>FUNDAMENTAÇÃO E DESCRIÇÃO DA NECESSIDADE DA CONTRATAÇÃO</w:t>
      </w:r>
    </w:p>
    <w:p w14:paraId="413D8986"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2.1.</w:t>
      </w:r>
      <w:r w:rsidRPr="00D24933">
        <w:rPr>
          <w:rFonts w:eastAsia="Merriweather"/>
          <w:sz w:val="14"/>
          <w:szCs w:val="14"/>
        </w:rPr>
        <w:t xml:space="preserve"> </w:t>
      </w:r>
      <w:r w:rsidRPr="00D24933">
        <w:rPr>
          <w:rFonts w:eastAsia="Merriweather"/>
        </w:rPr>
        <w:t>A Fundamentação da Contratação e de seus quantitativos encontra-se pormenorizada em Tópico deste Termo de Referência.</w:t>
      </w:r>
    </w:p>
    <w:p w14:paraId="6EDE447B" w14:textId="42554958" w:rsidR="00FB60EE" w:rsidRDefault="000B0F00" w:rsidP="00D24933">
      <w:pPr>
        <w:spacing w:line="360" w:lineRule="auto"/>
        <w:ind w:left="0" w:hanging="2"/>
        <w:jc w:val="both"/>
        <w:rPr>
          <w:rFonts w:eastAsia="Merriweather"/>
        </w:rPr>
      </w:pPr>
      <w:r w:rsidRPr="00412FE9">
        <w:rPr>
          <w:rFonts w:eastAsia="Merriweather"/>
        </w:rPr>
        <w:t>2.2.</w:t>
      </w:r>
      <w:r w:rsidRPr="00412FE9">
        <w:rPr>
          <w:rFonts w:eastAsia="Merriweather"/>
          <w:sz w:val="14"/>
          <w:szCs w:val="14"/>
        </w:rPr>
        <w:t xml:space="preserve"> </w:t>
      </w:r>
      <w:r w:rsidRPr="00412FE9">
        <w:rPr>
          <w:rFonts w:eastAsia="Merriweather"/>
        </w:rPr>
        <w:t>O objeto da contratação está previsto no Plano de Contratações Anual</w:t>
      </w:r>
      <w:r w:rsidR="00834A9F" w:rsidRPr="00412FE9">
        <w:rPr>
          <w:rFonts w:eastAsia="Merriweather"/>
        </w:rPr>
        <w:t xml:space="preserve"> 202</w:t>
      </w:r>
      <w:r w:rsidR="00FC4075" w:rsidRPr="00412FE9">
        <w:rPr>
          <w:rFonts w:eastAsia="Merriweather"/>
        </w:rPr>
        <w:t>5</w:t>
      </w:r>
      <w:r w:rsidR="002707E0" w:rsidRPr="00412FE9">
        <w:rPr>
          <w:rFonts w:eastAsia="Merriweather"/>
        </w:rPr>
        <w:t xml:space="preserve">, no item </w:t>
      </w:r>
      <w:r w:rsidR="00412FE9" w:rsidRPr="00412FE9">
        <w:rPr>
          <w:rFonts w:eastAsia="Merriweather"/>
        </w:rPr>
        <w:t>ED0007</w:t>
      </w:r>
      <w:r w:rsidR="00C94571">
        <w:rPr>
          <w:rFonts w:eastAsia="Merriweather"/>
        </w:rPr>
        <w:t xml:space="preserve"> e </w:t>
      </w:r>
      <w:r w:rsidR="00C94571">
        <w:t>SAS0019,</w:t>
      </w:r>
      <w:r w:rsidR="002707E0" w:rsidRPr="00412FE9">
        <w:rPr>
          <w:rFonts w:eastAsia="Merriweather"/>
        </w:rPr>
        <w:t xml:space="preserve"> publicado no Diário Oficial do Município de Bandeirantes, em </w:t>
      </w:r>
      <w:r w:rsidR="00C94571">
        <w:rPr>
          <w:rFonts w:eastAsia="Merriweather"/>
        </w:rPr>
        <w:t>24</w:t>
      </w:r>
      <w:r w:rsidR="00FB60EE" w:rsidRPr="00412FE9">
        <w:rPr>
          <w:rFonts w:eastAsia="Merriweather"/>
        </w:rPr>
        <w:t xml:space="preserve"> de </w:t>
      </w:r>
      <w:r w:rsidR="00412FE9" w:rsidRPr="00412FE9">
        <w:rPr>
          <w:rFonts w:eastAsia="Merriweather"/>
        </w:rPr>
        <w:t>outu</w:t>
      </w:r>
      <w:r w:rsidR="001D3808" w:rsidRPr="00412FE9">
        <w:rPr>
          <w:rFonts w:eastAsia="Merriweather"/>
        </w:rPr>
        <w:t>br</w:t>
      </w:r>
      <w:r w:rsidR="00F05E8C" w:rsidRPr="00412FE9">
        <w:rPr>
          <w:rFonts w:eastAsia="Merriweather"/>
        </w:rPr>
        <w:t>o</w:t>
      </w:r>
      <w:r w:rsidR="00FB60EE" w:rsidRPr="00412FE9">
        <w:rPr>
          <w:rFonts w:eastAsia="Merriweather"/>
        </w:rPr>
        <w:t xml:space="preserve"> de 202</w:t>
      </w:r>
      <w:r w:rsidR="00412FE9" w:rsidRPr="00412FE9">
        <w:rPr>
          <w:rFonts w:eastAsia="Merriweather"/>
        </w:rPr>
        <w:t>5</w:t>
      </w:r>
      <w:r w:rsidRPr="00412FE9">
        <w:rPr>
          <w:rFonts w:eastAsia="Merriweather"/>
        </w:rPr>
        <w:t>,</w:t>
      </w:r>
      <w:r w:rsidR="00FB60EE" w:rsidRPr="00412FE9">
        <w:rPr>
          <w:rFonts w:eastAsia="Merriweather"/>
        </w:rPr>
        <w:t xml:space="preserve"> Edição nº </w:t>
      </w:r>
      <w:r w:rsidR="00412FE9" w:rsidRPr="00412FE9">
        <w:rPr>
          <w:rFonts w:eastAsia="Merriweather"/>
        </w:rPr>
        <w:t>11</w:t>
      </w:r>
      <w:r w:rsidR="00C94571">
        <w:rPr>
          <w:rFonts w:eastAsia="Merriweather"/>
        </w:rPr>
        <w:t>87</w:t>
      </w:r>
      <w:r w:rsidR="00FB60EE" w:rsidRPr="00412FE9">
        <w:rPr>
          <w:rFonts w:eastAsia="Merriweather"/>
        </w:rPr>
        <w:t>, Ano 202</w:t>
      </w:r>
      <w:r w:rsidR="00412FE9" w:rsidRPr="00412FE9">
        <w:rPr>
          <w:rFonts w:eastAsia="Merriweather"/>
        </w:rPr>
        <w:t>5</w:t>
      </w:r>
      <w:r w:rsidR="00FB60EE" w:rsidRPr="00412FE9">
        <w:rPr>
          <w:rFonts w:eastAsia="Merriweather"/>
        </w:rPr>
        <w:t xml:space="preserve">, Página </w:t>
      </w:r>
      <w:r w:rsidR="00C94571">
        <w:rPr>
          <w:rFonts w:eastAsia="Merriweather"/>
        </w:rPr>
        <w:t>6 e 30</w:t>
      </w:r>
      <w:r w:rsidR="00FB60EE" w:rsidRPr="00412FE9">
        <w:rPr>
          <w:rFonts w:eastAsia="Merriweather"/>
        </w:rPr>
        <w:t xml:space="preserve">, no site: </w:t>
      </w:r>
      <w:hyperlink r:id="rId46" w:history="1">
        <w:r w:rsidR="00FB60EE" w:rsidRPr="00C94571">
          <w:rPr>
            <w:rStyle w:val="Hyperlink"/>
            <w:rFonts w:eastAsia="Merriweather"/>
            <w:color w:val="000000" w:themeColor="text1"/>
            <w:u w:val="none"/>
          </w:rPr>
          <w:t>www.bandeirantes.pr.gov.br/diario-oficial-eletronico</w:t>
        </w:r>
      </w:hyperlink>
      <w:r w:rsidR="00E547D4" w:rsidRPr="00C94571">
        <w:rPr>
          <w:rStyle w:val="Hyperlink"/>
          <w:rFonts w:eastAsia="Merriweather"/>
          <w:color w:val="000000" w:themeColor="text1"/>
          <w:u w:val="none"/>
        </w:rPr>
        <w:t>.</w:t>
      </w:r>
    </w:p>
    <w:p w14:paraId="65D41B99" w14:textId="46761F4A" w:rsidR="00834A9F" w:rsidRPr="00D24933" w:rsidRDefault="000B0F00" w:rsidP="00834A9F">
      <w:pPr>
        <w:spacing w:line="360" w:lineRule="auto"/>
        <w:ind w:left="0" w:hanging="2"/>
        <w:jc w:val="both"/>
        <w:rPr>
          <w:rFonts w:eastAsia="Merriweather"/>
          <w:color w:val="FF0000"/>
        </w:rPr>
      </w:pPr>
      <w:r w:rsidRPr="00D24933">
        <w:rPr>
          <w:rFonts w:eastAsia="Merriweather"/>
        </w:rPr>
        <w:t xml:space="preserve"> </w:t>
      </w:r>
    </w:p>
    <w:p w14:paraId="1533AEA0" w14:textId="77777777" w:rsidR="002A694A" w:rsidRPr="00D24933" w:rsidRDefault="000B0F00" w:rsidP="00D24933">
      <w:pPr>
        <w:spacing w:line="360" w:lineRule="auto"/>
        <w:ind w:left="0" w:hanging="2"/>
        <w:jc w:val="both"/>
        <w:rPr>
          <w:rFonts w:eastAsia="Merriweather"/>
          <w:b/>
        </w:rPr>
      </w:pPr>
      <w:r w:rsidRPr="00D24933">
        <w:rPr>
          <w:rFonts w:eastAsia="Merriweather"/>
          <w:b/>
        </w:rPr>
        <w:t>3.</w:t>
      </w:r>
      <w:r w:rsidRPr="00D24933">
        <w:rPr>
          <w:rFonts w:eastAsia="Merriweather"/>
          <w:b/>
          <w:sz w:val="14"/>
          <w:szCs w:val="14"/>
        </w:rPr>
        <w:t xml:space="preserve"> </w:t>
      </w:r>
      <w:r w:rsidRPr="00D24933">
        <w:rPr>
          <w:rFonts w:eastAsia="Merriweather"/>
          <w:b/>
        </w:rPr>
        <w:t>DESCRIÇÃO DA SOLUÇÃO COMO UM TODO CONSIDERADO O CICLO DE VIDA DO OBJETO E ESPECIFICAÇÃO DO PRODUTO</w:t>
      </w:r>
    </w:p>
    <w:p w14:paraId="7ABEF521" w14:textId="77777777" w:rsidR="002A694A" w:rsidRDefault="000B0F00" w:rsidP="00D24933">
      <w:pPr>
        <w:spacing w:line="360" w:lineRule="auto"/>
        <w:ind w:left="0" w:hanging="2"/>
        <w:jc w:val="both"/>
        <w:rPr>
          <w:rFonts w:eastAsia="Merriweather"/>
        </w:rPr>
      </w:pPr>
      <w:r w:rsidRPr="00D24933">
        <w:rPr>
          <w:rFonts w:eastAsia="Merriweather"/>
        </w:rPr>
        <w:t>3.1.</w:t>
      </w:r>
      <w:r w:rsidRPr="00D24933">
        <w:rPr>
          <w:rFonts w:eastAsia="Merriweather"/>
          <w:sz w:val="14"/>
          <w:szCs w:val="14"/>
        </w:rPr>
        <w:t xml:space="preserve"> </w:t>
      </w:r>
      <w:r w:rsidRPr="00D24933">
        <w:rPr>
          <w:rFonts w:eastAsia="Merriweather"/>
        </w:rPr>
        <w:t>A descrição da solução como um todo encontra-se pormeno</w:t>
      </w:r>
      <w:r w:rsidR="00062C16">
        <w:rPr>
          <w:rFonts w:eastAsia="Merriweather"/>
        </w:rPr>
        <w:t>rizada em tópico específico do</w:t>
      </w:r>
      <w:r w:rsidR="00842FD1">
        <w:rPr>
          <w:rFonts w:eastAsia="Merriweather"/>
        </w:rPr>
        <w:t xml:space="preserve"> Estudo Técnico Preliminar, apêndice deste</w:t>
      </w:r>
      <w:r w:rsidRPr="00D24933">
        <w:rPr>
          <w:rFonts w:eastAsia="Merriweather"/>
        </w:rPr>
        <w:t xml:space="preserve"> Termo de Referência.</w:t>
      </w:r>
    </w:p>
    <w:p w14:paraId="0ACEFE5C" w14:textId="77777777" w:rsidR="00437DD0" w:rsidRPr="00D24933" w:rsidRDefault="00437DD0" w:rsidP="00D24933">
      <w:pPr>
        <w:spacing w:line="360" w:lineRule="auto"/>
        <w:ind w:left="0" w:hanging="2"/>
        <w:jc w:val="both"/>
        <w:rPr>
          <w:rFonts w:eastAsia="Merriweather"/>
          <w:sz w:val="16"/>
          <w:szCs w:val="16"/>
        </w:rPr>
      </w:pPr>
    </w:p>
    <w:p w14:paraId="4200BD34" w14:textId="77777777" w:rsidR="002A694A" w:rsidRPr="00D24933" w:rsidRDefault="000B0F00" w:rsidP="00D24933">
      <w:pPr>
        <w:spacing w:line="360" w:lineRule="auto"/>
        <w:ind w:left="0" w:hanging="2"/>
        <w:jc w:val="both"/>
        <w:rPr>
          <w:rFonts w:eastAsia="Merriweather"/>
          <w:b/>
          <w:sz w:val="16"/>
          <w:szCs w:val="16"/>
        </w:rPr>
      </w:pPr>
      <w:r w:rsidRPr="00D24933">
        <w:rPr>
          <w:rFonts w:eastAsia="Merriweather"/>
          <w:b/>
        </w:rPr>
        <w:t>4.</w:t>
      </w:r>
      <w:r w:rsidRPr="00D24933">
        <w:rPr>
          <w:rFonts w:eastAsia="Merriweather"/>
          <w:b/>
          <w:sz w:val="14"/>
          <w:szCs w:val="14"/>
        </w:rPr>
        <w:t xml:space="preserve"> </w:t>
      </w:r>
      <w:r w:rsidRPr="00D24933">
        <w:rPr>
          <w:rFonts w:eastAsia="Merriweather"/>
          <w:b/>
        </w:rPr>
        <w:t>REQUISITOS DA CONTRATAÇÃO</w:t>
      </w:r>
    </w:p>
    <w:p w14:paraId="31674D0E" w14:textId="77777777" w:rsidR="002A694A" w:rsidRPr="00D24933" w:rsidRDefault="000B0F00" w:rsidP="00D24933">
      <w:pPr>
        <w:spacing w:line="360" w:lineRule="auto"/>
        <w:ind w:left="0" w:hanging="2"/>
        <w:jc w:val="both"/>
        <w:rPr>
          <w:rFonts w:eastAsia="Merriweather"/>
          <w:b/>
        </w:rPr>
      </w:pPr>
      <w:r w:rsidRPr="00D24933">
        <w:rPr>
          <w:rFonts w:eastAsia="Merriweather"/>
          <w:b/>
        </w:rPr>
        <w:t>Sustentabilidade:</w:t>
      </w:r>
    </w:p>
    <w:p w14:paraId="0C921C33" w14:textId="24EE9AC8" w:rsidR="00535FEF" w:rsidRDefault="000B0F00" w:rsidP="00535FEF">
      <w:pPr>
        <w:spacing w:line="360" w:lineRule="auto"/>
        <w:ind w:left="0" w:hanging="2"/>
        <w:jc w:val="both"/>
        <w:rPr>
          <w:rFonts w:eastAsia="Merriweather"/>
        </w:rPr>
      </w:pPr>
      <w:r w:rsidRPr="00D24933">
        <w:rPr>
          <w:rFonts w:eastAsia="Merriweather"/>
        </w:rPr>
        <w:t>4.1</w:t>
      </w:r>
      <w:r w:rsidR="003F0846">
        <w:rPr>
          <w:rFonts w:eastAsia="Merriweather"/>
        </w:rPr>
        <w:t xml:space="preserve">. </w:t>
      </w:r>
      <w:r w:rsidR="00035DD3">
        <w:rPr>
          <w:rFonts w:eastAsia="Merriweather"/>
        </w:rPr>
        <w:t>As aquisições da referida contratação têm que cumprir os critérios de sustentabilidade inseridas na descrição do objeto e as do Guia Nacional de Contratações Sustentáveis.</w:t>
      </w:r>
      <w:r w:rsidR="00535FEF">
        <w:rPr>
          <w:rFonts w:eastAsia="Merriweather"/>
        </w:rPr>
        <w:t xml:space="preserve"> </w:t>
      </w:r>
      <w:r w:rsidR="00535FEF" w:rsidRPr="00535FEF">
        <w:rPr>
          <w:rFonts w:eastAsia="Merriweather"/>
        </w:rPr>
        <w:t>Deverão ser obedecidos, no que couber, critérios de sustentabilidade</w:t>
      </w:r>
      <w:r w:rsidR="00535FEF">
        <w:rPr>
          <w:rFonts w:eastAsia="Merriweather"/>
        </w:rPr>
        <w:t xml:space="preserve"> </w:t>
      </w:r>
      <w:r w:rsidR="00535FEF" w:rsidRPr="00535FEF">
        <w:rPr>
          <w:rFonts w:eastAsia="Merriweather"/>
        </w:rPr>
        <w:t>considerando os processos de extração ou fabricação, transporte, utilização e eventual</w:t>
      </w:r>
      <w:r w:rsidR="00535FEF">
        <w:rPr>
          <w:rFonts w:eastAsia="Merriweather"/>
        </w:rPr>
        <w:t xml:space="preserve"> </w:t>
      </w:r>
      <w:r w:rsidR="00535FEF" w:rsidRPr="00535FEF">
        <w:rPr>
          <w:rFonts w:eastAsia="Merriweather"/>
        </w:rPr>
        <w:t>reaproveitamento ou descarte dos produtos e matérias-primas, com base em boas práticas</w:t>
      </w:r>
      <w:r w:rsidR="00535FEF">
        <w:rPr>
          <w:rFonts w:eastAsia="Merriweather"/>
        </w:rPr>
        <w:t xml:space="preserve"> </w:t>
      </w:r>
      <w:r w:rsidR="00535FEF" w:rsidRPr="00535FEF">
        <w:rPr>
          <w:rFonts w:eastAsia="Merriweather"/>
        </w:rPr>
        <w:t>e na legislação pertinente</w:t>
      </w:r>
      <w:r w:rsidR="000621FE">
        <w:rPr>
          <w:rFonts w:eastAsia="Merriweather"/>
        </w:rPr>
        <w:t>.</w:t>
      </w:r>
    </w:p>
    <w:p w14:paraId="30397ACE" w14:textId="0BD1D583" w:rsidR="00523DC4" w:rsidRDefault="00523DC4" w:rsidP="00535FEF">
      <w:pPr>
        <w:spacing w:line="360" w:lineRule="auto"/>
        <w:ind w:left="0" w:hanging="2"/>
        <w:jc w:val="both"/>
        <w:rPr>
          <w:rFonts w:eastAsia="Merriweather"/>
        </w:rPr>
      </w:pPr>
      <w:r>
        <w:rPr>
          <w:rFonts w:eastAsia="Merriweather"/>
        </w:rPr>
        <w:t>Além dos critérios de sustentabilidade eventualmente inseridos na descrição do objeto, devem ser atendidos os seguintes requisitos, que se baseiam no Guia Nacional de Contratações Sustentáveis:</w:t>
      </w:r>
    </w:p>
    <w:p w14:paraId="3B1410B5" w14:textId="29495AF6" w:rsidR="00523DC4" w:rsidRDefault="00523DC4" w:rsidP="00535FEF">
      <w:pPr>
        <w:spacing w:line="360" w:lineRule="auto"/>
        <w:ind w:left="0" w:hanging="2"/>
        <w:jc w:val="both"/>
        <w:rPr>
          <w:rFonts w:eastAsia="Merriweather"/>
        </w:rPr>
      </w:pPr>
      <w:r>
        <w:rPr>
          <w:rFonts w:eastAsia="Merriweather"/>
        </w:rPr>
        <w:t>As empresas que participarão do certame, deverão adotar práticas socioeconômicas e ambientalmente responsáveis, de forma mais inovadoras e competitivas, adaptando-se melhor a demanda proposta</w:t>
      </w:r>
      <w:r w:rsidR="001E4DDB">
        <w:rPr>
          <w:rFonts w:eastAsia="Merriweather"/>
        </w:rPr>
        <w:t>, garantindo assim o desenvolvimento nacional sustentável, equitativo e responsável, atendendo às necessidades atuais sem comprometer a capacidade das gerações futuras de atenderem às suas próprias necessidades.</w:t>
      </w:r>
    </w:p>
    <w:p w14:paraId="72A3C187" w14:textId="77777777" w:rsidR="00035DD3" w:rsidRDefault="00035DD3" w:rsidP="00D24933">
      <w:pPr>
        <w:spacing w:line="360" w:lineRule="auto"/>
        <w:ind w:left="0" w:hanging="2"/>
        <w:jc w:val="both"/>
        <w:rPr>
          <w:rFonts w:eastAsia="Merriweather"/>
        </w:rPr>
      </w:pPr>
    </w:p>
    <w:p w14:paraId="295EEAAF" w14:textId="77777777" w:rsidR="002A694A" w:rsidRPr="00D24933" w:rsidRDefault="000B0F00" w:rsidP="00D24933">
      <w:pPr>
        <w:spacing w:line="360" w:lineRule="auto"/>
        <w:ind w:left="0" w:hanging="2"/>
        <w:jc w:val="both"/>
        <w:rPr>
          <w:rFonts w:eastAsia="Merriweather"/>
        </w:rPr>
      </w:pPr>
      <w:r w:rsidRPr="00D24933">
        <w:rPr>
          <w:rFonts w:eastAsia="Merriweather"/>
          <w:b/>
        </w:rPr>
        <w:t>Indicação de marcas ou modelos</w:t>
      </w:r>
      <w:r w:rsidRPr="00D24933">
        <w:rPr>
          <w:rFonts w:eastAsia="Merriweather"/>
        </w:rPr>
        <w:t xml:space="preserve"> (</w:t>
      </w:r>
      <w:hyperlink r:id="rId47" w:anchor="art41">
        <w:r w:rsidRPr="00D24933">
          <w:rPr>
            <w:rFonts w:eastAsia="Merriweather"/>
          </w:rPr>
          <w:t xml:space="preserve">Art. 385, inciso I, </w:t>
        </w:r>
      </w:hyperlink>
      <w:r w:rsidRPr="00D24933">
        <w:rPr>
          <w:rFonts w:eastAsia="Merriweather"/>
        </w:rPr>
        <w:t>do Decreto Municipal n</w:t>
      </w:r>
      <w:r w:rsidR="003F0846">
        <w:rPr>
          <w:rFonts w:eastAsia="Merriweather"/>
        </w:rPr>
        <w:t>º. 3.537, de 09 de maio de 2023</w:t>
      </w:r>
      <w:r w:rsidRPr="00D24933">
        <w:rPr>
          <w:rFonts w:eastAsia="Merriweather"/>
        </w:rPr>
        <w:t>):</w:t>
      </w:r>
    </w:p>
    <w:p w14:paraId="395E066E" w14:textId="77777777" w:rsidR="003F0846" w:rsidRDefault="000B0F00" w:rsidP="00D24933">
      <w:pPr>
        <w:spacing w:line="360" w:lineRule="auto"/>
        <w:ind w:left="0" w:hanging="2"/>
        <w:jc w:val="both"/>
        <w:rPr>
          <w:rFonts w:eastAsia="Merriweather"/>
        </w:rPr>
      </w:pPr>
      <w:r w:rsidRPr="00D24933">
        <w:rPr>
          <w:rFonts w:eastAsia="Merriweather"/>
        </w:rPr>
        <w:t>4.2</w:t>
      </w:r>
      <w:r w:rsidR="003F0846">
        <w:rPr>
          <w:rFonts w:eastAsia="Merriweather"/>
        </w:rPr>
        <w:t>. Na presente contratação não se aplica a indicação de marca.</w:t>
      </w:r>
    </w:p>
    <w:p w14:paraId="79A57575" w14:textId="141C1FB6" w:rsidR="004C7775" w:rsidRPr="00207C6B" w:rsidRDefault="004C7775" w:rsidP="004C7775">
      <w:pPr>
        <w:spacing w:line="360" w:lineRule="auto"/>
        <w:ind w:left="0" w:hanging="2"/>
        <w:jc w:val="both"/>
        <w:rPr>
          <w:rFonts w:eastAsia="Merriweather"/>
          <w:b/>
          <w:i/>
        </w:rPr>
      </w:pPr>
      <w:r w:rsidRPr="00207C6B">
        <w:rPr>
          <w:rFonts w:eastAsia="Merriweather"/>
          <w:b/>
          <w:i/>
        </w:rPr>
        <w:t>Observação: O</w:t>
      </w:r>
      <w:r>
        <w:rPr>
          <w:rFonts w:eastAsia="Merriweather"/>
          <w:b/>
          <w:i/>
        </w:rPr>
        <w:t xml:space="preserve"> ite</w:t>
      </w:r>
      <w:r w:rsidR="000B72AB">
        <w:rPr>
          <w:rFonts w:eastAsia="Merriweather"/>
          <w:b/>
          <w:i/>
        </w:rPr>
        <w:t>m</w:t>
      </w:r>
      <w:r>
        <w:rPr>
          <w:rFonts w:eastAsia="Merriweather"/>
          <w:b/>
          <w:i/>
        </w:rPr>
        <w:t xml:space="preserve"> 4.3, </w:t>
      </w:r>
      <w:r w:rsidRPr="00207C6B">
        <w:rPr>
          <w:rFonts w:eastAsia="Merriweather"/>
          <w:b/>
          <w:i/>
        </w:rPr>
        <w:t>fo</w:t>
      </w:r>
      <w:r w:rsidR="000B72AB">
        <w:rPr>
          <w:rFonts w:eastAsia="Merriweather"/>
          <w:b/>
          <w:i/>
        </w:rPr>
        <w:t>i e</w:t>
      </w:r>
      <w:r w:rsidRPr="00207C6B">
        <w:rPr>
          <w:rFonts w:eastAsia="Merriweather"/>
          <w:b/>
          <w:i/>
        </w:rPr>
        <w:t>xcluído</w:t>
      </w:r>
      <w:r>
        <w:rPr>
          <w:rFonts w:eastAsia="Merriweather"/>
          <w:b/>
          <w:i/>
        </w:rPr>
        <w:t xml:space="preserve"> desse Termo de Referência,</w:t>
      </w:r>
      <w:r w:rsidRPr="00207C6B">
        <w:rPr>
          <w:rFonts w:eastAsia="Merriweather"/>
          <w:b/>
          <w:i/>
        </w:rPr>
        <w:t xml:space="preserve"> pois o mesmo não</w:t>
      </w:r>
      <w:r>
        <w:rPr>
          <w:rFonts w:eastAsia="Merriweather"/>
          <w:b/>
          <w:i/>
        </w:rPr>
        <w:t xml:space="preserve"> se </w:t>
      </w:r>
      <w:r w:rsidRPr="00207C6B">
        <w:rPr>
          <w:rFonts w:eastAsia="Merriweather"/>
          <w:b/>
          <w:i/>
        </w:rPr>
        <w:t xml:space="preserve">aplica ao objeto contratado.                                       </w:t>
      </w:r>
    </w:p>
    <w:p w14:paraId="67296F0B" w14:textId="77777777" w:rsidR="009570B6" w:rsidRDefault="009570B6" w:rsidP="00D24933">
      <w:pPr>
        <w:spacing w:line="360" w:lineRule="auto"/>
        <w:ind w:left="0" w:hanging="2"/>
        <w:jc w:val="both"/>
        <w:rPr>
          <w:rFonts w:eastAsia="Merriweather"/>
          <w:b/>
        </w:rPr>
      </w:pPr>
      <w:r>
        <w:rPr>
          <w:rFonts w:eastAsia="Merriweather"/>
          <w:b/>
        </w:rPr>
        <w:t xml:space="preserve">Da exigência </w:t>
      </w:r>
      <w:r w:rsidRPr="009570B6">
        <w:rPr>
          <w:rFonts w:eastAsia="Merriweather"/>
          <w:b/>
        </w:rPr>
        <w:t>de amostra</w:t>
      </w:r>
    </w:p>
    <w:p w14:paraId="3B95E4F8" w14:textId="47AB30D5" w:rsidR="008C62E2" w:rsidRPr="008C62E2" w:rsidRDefault="00DC12D1" w:rsidP="009E6278">
      <w:pPr>
        <w:spacing w:line="360" w:lineRule="auto"/>
        <w:ind w:left="0" w:hanging="2"/>
        <w:jc w:val="both"/>
        <w:rPr>
          <w:rFonts w:eastAsia="Merriweather"/>
        </w:rPr>
      </w:pPr>
      <w:r>
        <w:rPr>
          <w:rFonts w:eastAsia="Merriweather"/>
        </w:rPr>
        <w:t>4.</w:t>
      </w:r>
      <w:r w:rsidR="00DB6A5F">
        <w:rPr>
          <w:rFonts w:eastAsia="Merriweather"/>
        </w:rPr>
        <w:t>4</w:t>
      </w:r>
      <w:r>
        <w:rPr>
          <w:rFonts w:eastAsia="Merriweather"/>
        </w:rPr>
        <w:t xml:space="preserve">. </w:t>
      </w:r>
      <w:r w:rsidR="009D0616">
        <w:rPr>
          <w:rFonts w:eastAsia="Merriweather"/>
        </w:rPr>
        <w:t xml:space="preserve">Na presente contratação não se aplica a exigência de </w:t>
      </w:r>
      <w:r w:rsidR="002A39C9">
        <w:rPr>
          <w:rFonts w:eastAsia="Merriweather"/>
        </w:rPr>
        <w:t>amostra.</w:t>
      </w:r>
    </w:p>
    <w:p w14:paraId="76A10EB2" w14:textId="3397B829" w:rsidR="009D0616" w:rsidRDefault="009D0616" w:rsidP="009D0616">
      <w:pPr>
        <w:spacing w:line="360" w:lineRule="auto"/>
        <w:ind w:leftChars="0" w:left="0" w:firstLineChars="0" w:hanging="2"/>
        <w:jc w:val="both"/>
        <w:rPr>
          <w:rFonts w:eastAsia="Merriweather"/>
        </w:rPr>
      </w:pPr>
      <w:r w:rsidRPr="009D0616">
        <w:rPr>
          <w:rFonts w:eastAsia="Merriweather"/>
          <w:b/>
          <w:i/>
        </w:rPr>
        <w:t>Observação: Os itens 4.</w:t>
      </w:r>
      <w:r w:rsidR="00035725">
        <w:rPr>
          <w:rFonts w:eastAsia="Merriweather"/>
          <w:b/>
          <w:i/>
        </w:rPr>
        <w:t>5</w:t>
      </w:r>
      <w:r w:rsidRPr="009D0616">
        <w:rPr>
          <w:rFonts w:eastAsia="Merriweather"/>
          <w:b/>
          <w:i/>
        </w:rPr>
        <w:t xml:space="preserve"> até 4.</w:t>
      </w:r>
      <w:r w:rsidR="00035725">
        <w:rPr>
          <w:rFonts w:eastAsia="Merriweather"/>
          <w:b/>
          <w:i/>
        </w:rPr>
        <w:t>15</w:t>
      </w:r>
      <w:r w:rsidRPr="009D0616">
        <w:rPr>
          <w:rFonts w:eastAsia="Merriweather"/>
          <w:b/>
          <w:i/>
        </w:rPr>
        <w:t>, foram excluídos desse Termo de Referência, pois os mesmos não se aplicam ao objeto contratado.</w:t>
      </w:r>
    </w:p>
    <w:p w14:paraId="6A0BED88" w14:textId="7DDD717E" w:rsidR="0010684C" w:rsidRDefault="0010684C" w:rsidP="00D24933">
      <w:pPr>
        <w:spacing w:line="360" w:lineRule="auto"/>
        <w:ind w:left="0" w:hanging="2"/>
        <w:jc w:val="both"/>
        <w:rPr>
          <w:rFonts w:eastAsia="Merriweather"/>
        </w:rPr>
      </w:pPr>
      <w:r>
        <w:rPr>
          <w:rFonts w:eastAsia="Merriweather"/>
        </w:rPr>
        <w:t>Subcontratação</w:t>
      </w:r>
    </w:p>
    <w:p w14:paraId="501B971F" w14:textId="7AF14BB2" w:rsidR="0010684C" w:rsidRDefault="00147062" w:rsidP="00D24933">
      <w:pPr>
        <w:spacing w:line="360" w:lineRule="auto"/>
        <w:ind w:left="0" w:hanging="2"/>
        <w:jc w:val="both"/>
        <w:rPr>
          <w:rFonts w:eastAsia="Merriweather"/>
        </w:rPr>
      </w:pPr>
      <w:r>
        <w:rPr>
          <w:rFonts w:eastAsia="Merriweather"/>
        </w:rPr>
        <w:t>4.16. Não é admitida a subcontratação do objeto contratual.</w:t>
      </w:r>
    </w:p>
    <w:p w14:paraId="075F9B60" w14:textId="38C1D5ED" w:rsidR="001A5D89" w:rsidRDefault="001A5D89" w:rsidP="001A5D89">
      <w:pPr>
        <w:spacing w:line="360" w:lineRule="auto"/>
        <w:ind w:leftChars="0" w:left="0" w:firstLineChars="0" w:hanging="2"/>
        <w:jc w:val="both"/>
        <w:rPr>
          <w:rFonts w:eastAsia="Merriweather"/>
        </w:rPr>
      </w:pPr>
      <w:r w:rsidRPr="009D0616">
        <w:rPr>
          <w:rFonts w:eastAsia="Merriweather"/>
          <w:b/>
          <w:i/>
        </w:rPr>
        <w:t>Observação: Os itens 4.</w:t>
      </w:r>
      <w:r>
        <w:rPr>
          <w:rFonts w:eastAsia="Merriweather"/>
          <w:b/>
          <w:i/>
        </w:rPr>
        <w:t>17</w:t>
      </w:r>
      <w:r w:rsidRPr="009D0616">
        <w:rPr>
          <w:rFonts w:eastAsia="Merriweather"/>
          <w:b/>
          <w:i/>
        </w:rPr>
        <w:t xml:space="preserve"> até 4.</w:t>
      </w:r>
      <w:r>
        <w:rPr>
          <w:rFonts w:eastAsia="Merriweather"/>
          <w:b/>
          <w:i/>
        </w:rPr>
        <w:t>18</w:t>
      </w:r>
      <w:r w:rsidRPr="009D0616">
        <w:rPr>
          <w:rFonts w:eastAsia="Merriweather"/>
          <w:b/>
          <w:i/>
        </w:rPr>
        <w:t>, foram excluídos desse Termo de Referência, pois os mesmos não se aplicam ao objeto contratado.</w:t>
      </w:r>
    </w:p>
    <w:p w14:paraId="1B4CA745" w14:textId="5E80CAE5" w:rsidR="002A694A" w:rsidRDefault="000B0F00" w:rsidP="00D24933">
      <w:pPr>
        <w:spacing w:line="360" w:lineRule="auto"/>
        <w:ind w:left="0" w:hanging="2"/>
        <w:jc w:val="both"/>
        <w:rPr>
          <w:rFonts w:eastAsia="Merriweather"/>
          <w:sz w:val="16"/>
          <w:szCs w:val="16"/>
        </w:rPr>
      </w:pPr>
      <w:r w:rsidRPr="00D24933">
        <w:rPr>
          <w:rFonts w:eastAsia="Merriweather"/>
        </w:rPr>
        <w:t>Garantia da contratação</w:t>
      </w:r>
      <w:r w:rsidRPr="00D24933">
        <w:rPr>
          <w:rFonts w:eastAsia="Merriweather"/>
          <w:sz w:val="16"/>
          <w:szCs w:val="16"/>
        </w:rPr>
        <w:t xml:space="preserve"> </w:t>
      </w:r>
    </w:p>
    <w:p w14:paraId="66B9CE6B" w14:textId="4082FD88" w:rsidR="000B5105" w:rsidRDefault="000B5105" w:rsidP="00D24933">
      <w:pPr>
        <w:spacing w:line="360" w:lineRule="auto"/>
        <w:ind w:left="0" w:hanging="2"/>
        <w:jc w:val="both"/>
        <w:rPr>
          <w:rFonts w:eastAsia="Merriweather"/>
        </w:rPr>
      </w:pPr>
      <w:r>
        <w:rPr>
          <w:rFonts w:eastAsia="Merriweather"/>
        </w:rPr>
        <w:t>4.</w:t>
      </w:r>
      <w:r w:rsidR="00DC12D1">
        <w:rPr>
          <w:rFonts w:eastAsia="Merriweather"/>
        </w:rPr>
        <w:t>1</w:t>
      </w:r>
      <w:r w:rsidR="001A5D89">
        <w:rPr>
          <w:rFonts w:eastAsia="Merriweather"/>
        </w:rPr>
        <w:t>9</w:t>
      </w:r>
      <w:r>
        <w:rPr>
          <w:rFonts w:eastAsia="Merriweather"/>
        </w:rPr>
        <w:t xml:space="preserve">. </w:t>
      </w:r>
      <w:r w:rsidR="004B0D24">
        <w:rPr>
          <w:rFonts w:eastAsia="Merriweather"/>
        </w:rPr>
        <w:t xml:space="preserve">Não haverá </w:t>
      </w:r>
      <w:r w:rsidR="00BF11DA">
        <w:rPr>
          <w:rFonts w:eastAsia="Merriweather"/>
        </w:rPr>
        <w:t>exigência da garantia da contratação dos artigos 96 e seguintes da Lei nº 14.133, de 2021, pelas razões constantes no Termo de Referência.</w:t>
      </w:r>
    </w:p>
    <w:p w14:paraId="016C70A8" w14:textId="668B0D52" w:rsidR="00B4500F" w:rsidRDefault="00B4500F" w:rsidP="00B4500F">
      <w:pPr>
        <w:spacing w:line="360" w:lineRule="auto"/>
        <w:ind w:leftChars="0" w:left="0" w:firstLineChars="0" w:hanging="2"/>
        <w:jc w:val="both"/>
        <w:rPr>
          <w:rFonts w:eastAsia="Merriweather"/>
        </w:rPr>
      </w:pPr>
      <w:r w:rsidRPr="009D0616">
        <w:rPr>
          <w:rFonts w:eastAsia="Merriweather"/>
          <w:b/>
          <w:i/>
        </w:rPr>
        <w:t>Observação: Os itens 4.</w:t>
      </w:r>
      <w:r>
        <w:rPr>
          <w:rFonts w:eastAsia="Merriweather"/>
          <w:b/>
          <w:i/>
        </w:rPr>
        <w:t>20</w:t>
      </w:r>
      <w:r w:rsidRPr="009D0616">
        <w:rPr>
          <w:rFonts w:eastAsia="Merriweather"/>
          <w:b/>
          <w:i/>
        </w:rPr>
        <w:t xml:space="preserve"> até 4.</w:t>
      </w:r>
      <w:r>
        <w:rPr>
          <w:rFonts w:eastAsia="Merriweather"/>
          <w:b/>
          <w:i/>
        </w:rPr>
        <w:t>21</w:t>
      </w:r>
      <w:r w:rsidRPr="009D0616">
        <w:rPr>
          <w:rFonts w:eastAsia="Merriweather"/>
          <w:b/>
          <w:i/>
        </w:rPr>
        <w:t>, foram excluídos desse Termo de Referência, pois os mesmos não se aplicam ao objeto contratado.</w:t>
      </w:r>
    </w:p>
    <w:p w14:paraId="0130BC3C" w14:textId="77777777" w:rsidR="00F30B35" w:rsidRDefault="00F30B35" w:rsidP="00BF11DA">
      <w:pPr>
        <w:spacing w:line="360" w:lineRule="auto"/>
        <w:ind w:leftChars="0" w:left="0" w:firstLineChars="0" w:firstLine="0"/>
        <w:jc w:val="both"/>
        <w:rPr>
          <w:rFonts w:eastAsia="Merriweather"/>
          <w:b/>
        </w:rPr>
      </w:pPr>
    </w:p>
    <w:p w14:paraId="45B209B6"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b/>
        </w:rPr>
        <w:t>5.</w:t>
      </w:r>
      <w:r w:rsidRPr="00D24933">
        <w:rPr>
          <w:rFonts w:eastAsia="Merriweather"/>
          <w:b/>
          <w:sz w:val="14"/>
          <w:szCs w:val="14"/>
        </w:rPr>
        <w:t xml:space="preserve"> </w:t>
      </w:r>
      <w:r w:rsidRPr="00D24933">
        <w:rPr>
          <w:rFonts w:eastAsia="Merriweather"/>
          <w:b/>
        </w:rPr>
        <w:t>MODELO DE EXECUÇÃO DO OBJETO</w:t>
      </w:r>
      <w:r w:rsidRPr="00D24933">
        <w:rPr>
          <w:rFonts w:eastAsia="Merriweather"/>
          <w:sz w:val="16"/>
          <w:szCs w:val="16"/>
        </w:rPr>
        <w:t xml:space="preserve"> </w:t>
      </w:r>
    </w:p>
    <w:p w14:paraId="5A2B62A2" w14:textId="77777777" w:rsidR="002A694A" w:rsidRDefault="000B0F00" w:rsidP="00D24933">
      <w:pPr>
        <w:spacing w:line="360" w:lineRule="auto"/>
        <w:ind w:left="0" w:hanging="2"/>
        <w:jc w:val="both"/>
        <w:rPr>
          <w:rFonts w:eastAsia="Merriweather"/>
        </w:rPr>
      </w:pPr>
      <w:r w:rsidRPr="00D24933">
        <w:rPr>
          <w:rFonts w:eastAsia="Merriweather"/>
        </w:rPr>
        <w:t>Condições de Entrega</w:t>
      </w:r>
    </w:p>
    <w:p w14:paraId="76515C3F" w14:textId="54677F84" w:rsidR="0094048E" w:rsidRDefault="004C39F4" w:rsidP="00BF11DA">
      <w:pPr>
        <w:spacing w:line="360" w:lineRule="auto"/>
        <w:ind w:left="0" w:hanging="2"/>
        <w:jc w:val="both"/>
        <w:rPr>
          <w:rFonts w:eastAsia="Merriweather"/>
        </w:rPr>
      </w:pPr>
      <w:r>
        <w:rPr>
          <w:rFonts w:eastAsia="Merriweather"/>
        </w:rPr>
        <w:t>5.1.</w:t>
      </w:r>
      <w:r w:rsidR="00F90289">
        <w:rPr>
          <w:rFonts w:eastAsia="Merriweather"/>
        </w:rPr>
        <w:t xml:space="preserve"> </w:t>
      </w:r>
      <w:r w:rsidR="00AC114E">
        <w:rPr>
          <w:rFonts w:eastAsia="Merriweather"/>
        </w:rPr>
        <w:t>O prazo de entrega dos bens é de 20 (vinte) dias</w:t>
      </w:r>
      <w:r w:rsidR="00BF4410">
        <w:rPr>
          <w:rFonts w:eastAsia="Merriweather"/>
        </w:rPr>
        <w:t xml:space="preserve"> corridos</w:t>
      </w:r>
      <w:r w:rsidR="00AC114E">
        <w:rPr>
          <w:rFonts w:eastAsia="Merriweather"/>
        </w:rPr>
        <w:t xml:space="preserve">, contados a partir do </w:t>
      </w:r>
      <w:r w:rsidR="0094048E">
        <w:rPr>
          <w:rFonts w:eastAsia="Merriweather"/>
        </w:rPr>
        <w:t>envio de solicitação de empenho ao fornecedor, onde constará o local a ser realizado a prestação de serviço e o horário.</w:t>
      </w:r>
    </w:p>
    <w:p w14:paraId="2F847C60" w14:textId="5BD62E06" w:rsidR="0094048E" w:rsidRDefault="0094048E" w:rsidP="0094048E">
      <w:pPr>
        <w:spacing w:line="360" w:lineRule="auto"/>
        <w:ind w:leftChars="0" w:left="0" w:firstLineChars="0" w:hanging="2"/>
        <w:jc w:val="both"/>
        <w:rPr>
          <w:rFonts w:eastAsia="Merriweather"/>
        </w:rPr>
      </w:pPr>
      <w:r w:rsidRPr="009D0616">
        <w:rPr>
          <w:rFonts w:eastAsia="Merriweather"/>
          <w:b/>
          <w:i/>
        </w:rPr>
        <w:t>Observação: O ite</w:t>
      </w:r>
      <w:r w:rsidR="00486DF7">
        <w:rPr>
          <w:rFonts w:eastAsia="Merriweather"/>
          <w:b/>
          <w:i/>
        </w:rPr>
        <w:t>m</w:t>
      </w:r>
      <w:r w:rsidRPr="009D0616">
        <w:rPr>
          <w:rFonts w:eastAsia="Merriweather"/>
          <w:b/>
          <w:i/>
        </w:rPr>
        <w:t xml:space="preserve"> </w:t>
      </w:r>
      <w:r>
        <w:rPr>
          <w:rFonts w:eastAsia="Merriweather"/>
          <w:b/>
          <w:i/>
        </w:rPr>
        <w:t>5.2</w:t>
      </w:r>
      <w:r w:rsidRPr="009D0616">
        <w:rPr>
          <w:rFonts w:eastAsia="Merriweather"/>
          <w:b/>
          <w:i/>
        </w:rPr>
        <w:t>, fo</w:t>
      </w:r>
      <w:r w:rsidR="00486DF7">
        <w:rPr>
          <w:rFonts w:eastAsia="Merriweather"/>
          <w:b/>
          <w:i/>
        </w:rPr>
        <w:t>i</w:t>
      </w:r>
      <w:r w:rsidRPr="009D0616">
        <w:rPr>
          <w:rFonts w:eastAsia="Merriweather"/>
          <w:b/>
          <w:i/>
        </w:rPr>
        <w:t xml:space="preserve"> excluído desse Termo de Referência, pois o mesmo não se aplica ao objeto contratado.</w:t>
      </w:r>
    </w:p>
    <w:p w14:paraId="30E93858" w14:textId="50F934A6" w:rsidR="002A694A" w:rsidRPr="00D24933" w:rsidRDefault="00437DD0" w:rsidP="00D24933">
      <w:pPr>
        <w:spacing w:line="360" w:lineRule="auto"/>
        <w:ind w:left="0" w:hanging="2"/>
        <w:jc w:val="both"/>
        <w:rPr>
          <w:rFonts w:eastAsia="Merriweather"/>
        </w:rPr>
      </w:pPr>
      <w:r>
        <w:rPr>
          <w:rFonts w:eastAsia="Merriweather"/>
        </w:rPr>
        <w:t>5.</w:t>
      </w:r>
      <w:r w:rsidR="0094048E">
        <w:rPr>
          <w:rFonts w:eastAsia="Merriweather"/>
        </w:rPr>
        <w:t>3</w:t>
      </w:r>
      <w:r w:rsidR="000B0F00" w:rsidRPr="00D24933">
        <w:rPr>
          <w:rFonts w:eastAsia="Merriweather"/>
        </w:rPr>
        <w:t>.</w:t>
      </w:r>
      <w:r w:rsidR="000B0F00" w:rsidRPr="00D24933">
        <w:rPr>
          <w:rFonts w:eastAsia="Merriweather"/>
          <w:sz w:val="14"/>
          <w:szCs w:val="14"/>
        </w:rPr>
        <w:t xml:space="preserve"> </w:t>
      </w:r>
      <w:r w:rsidR="000B0F00" w:rsidRPr="00D24933">
        <w:rPr>
          <w:rFonts w:eastAsia="Merriweather"/>
        </w:rPr>
        <w:t xml:space="preserve">Caso não seja possível a </w:t>
      </w:r>
      <w:r w:rsidR="0094048E">
        <w:rPr>
          <w:rFonts w:eastAsia="Merriweather"/>
        </w:rPr>
        <w:t>prestação de serviço</w:t>
      </w:r>
      <w:r w:rsidR="000B0F00" w:rsidRPr="00D24933">
        <w:rPr>
          <w:rFonts w:eastAsia="Merriweather"/>
        </w:rPr>
        <w:t xml:space="preserve"> na data assinalada, a empresa deverá comunicar as razões respectivas com pelo menos</w:t>
      </w:r>
      <w:r w:rsidR="0060597D">
        <w:rPr>
          <w:rFonts w:eastAsia="Merriweather"/>
        </w:rPr>
        <w:t xml:space="preserve"> </w:t>
      </w:r>
      <w:r w:rsidR="0094048E">
        <w:rPr>
          <w:rFonts w:eastAsia="Merriweather"/>
        </w:rPr>
        <w:t>03</w:t>
      </w:r>
      <w:r w:rsidR="0060597D">
        <w:rPr>
          <w:rFonts w:eastAsia="Merriweather"/>
        </w:rPr>
        <w:t xml:space="preserve"> (</w:t>
      </w:r>
      <w:r w:rsidR="0094048E">
        <w:rPr>
          <w:rFonts w:eastAsia="Merriweather"/>
        </w:rPr>
        <w:t>três</w:t>
      </w:r>
      <w:r w:rsidR="0060597D">
        <w:rPr>
          <w:rFonts w:eastAsia="Merriweather"/>
        </w:rPr>
        <w:t xml:space="preserve">) </w:t>
      </w:r>
      <w:r w:rsidR="000B0F00" w:rsidRPr="00D24933">
        <w:rPr>
          <w:rFonts w:eastAsia="Merriweather"/>
        </w:rPr>
        <w:t>dias de antecedência para que qualquer pleito de prorrogação de prazo seja analisado, ressalvadas situações de caso fortuito e força maior.</w:t>
      </w:r>
    </w:p>
    <w:p w14:paraId="70F7DE97" w14:textId="77777777" w:rsidR="006150CE" w:rsidRDefault="00437DD0" w:rsidP="00D24933">
      <w:pPr>
        <w:spacing w:line="360" w:lineRule="auto"/>
        <w:ind w:left="0" w:hanging="2"/>
        <w:jc w:val="both"/>
        <w:rPr>
          <w:rFonts w:eastAsia="Merriweather"/>
        </w:rPr>
      </w:pPr>
      <w:r>
        <w:rPr>
          <w:rFonts w:eastAsia="Merriweather"/>
        </w:rPr>
        <w:t>5.</w:t>
      </w:r>
      <w:r w:rsidR="0094048E">
        <w:rPr>
          <w:rFonts w:eastAsia="Merriweather"/>
        </w:rPr>
        <w:t>4</w:t>
      </w:r>
      <w:r w:rsidR="000B0F00" w:rsidRPr="00D24933">
        <w:rPr>
          <w:rFonts w:eastAsia="Merriweather"/>
        </w:rPr>
        <w:t>.</w:t>
      </w:r>
      <w:r w:rsidR="000B0F00" w:rsidRPr="00D24933">
        <w:rPr>
          <w:rFonts w:eastAsia="Merriweather"/>
          <w:sz w:val="14"/>
          <w:szCs w:val="14"/>
        </w:rPr>
        <w:t xml:space="preserve"> </w:t>
      </w:r>
      <w:r w:rsidR="000621FE">
        <w:rPr>
          <w:rFonts w:eastAsia="Merriweather"/>
        </w:rPr>
        <w:t>Os produtos</w:t>
      </w:r>
      <w:r w:rsidR="000B0F00" w:rsidRPr="00D24933">
        <w:rPr>
          <w:rFonts w:eastAsia="Merriweather"/>
        </w:rPr>
        <w:t xml:space="preserve"> </w:t>
      </w:r>
      <w:r w:rsidR="009A32CF">
        <w:rPr>
          <w:rFonts w:eastAsia="Merriweather"/>
        </w:rPr>
        <w:t xml:space="preserve">objeto da licitação </w:t>
      </w:r>
      <w:r w:rsidR="009A32CF" w:rsidRPr="00D24933">
        <w:rPr>
          <w:rFonts w:eastAsia="Merriweather"/>
        </w:rPr>
        <w:t>deverá</w:t>
      </w:r>
      <w:r w:rsidR="000B0F00" w:rsidRPr="00D24933">
        <w:rPr>
          <w:rFonts w:eastAsia="Merriweather"/>
        </w:rPr>
        <w:t xml:space="preserve"> ser entregue no seguinte endereço</w:t>
      </w:r>
      <w:r w:rsidR="0094048E">
        <w:rPr>
          <w:rFonts w:eastAsia="Merriweather"/>
        </w:rPr>
        <w:t>:</w:t>
      </w:r>
      <w:r w:rsidR="006150CE">
        <w:rPr>
          <w:rFonts w:eastAsia="Merriweather"/>
        </w:rPr>
        <w:t xml:space="preserve"> </w:t>
      </w:r>
    </w:p>
    <w:p w14:paraId="510BC27E" w14:textId="11746A43" w:rsidR="0094048E" w:rsidRDefault="006150CE" w:rsidP="006150CE">
      <w:pPr>
        <w:spacing w:line="360" w:lineRule="auto"/>
        <w:ind w:left="0" w:hanging="2"/>
        <w:jc w:val="both"/>
        <w:rPr>
          <w:rFonts w:asciiTheme="majorBidi" w:hAnsiTheme="majorBidi" w:cstheme="majorBidi"/>
        </w:rPr>
      </w:pPr>
      <w:r>
        <w:rPr>
          <w:rFonts w:eastAsia="Merriweather"/>
          <w:color w:val="000000" w:themeColor="text1"/>
        </w:rPr>
        <w:t>Secretaria Municipal de Educação, Cultura e Esporte</w:t>
      </w:r>
      <w:r w:rsidRPr="00E10367">
        <w:rPr>
          <w:rFonts w:asciiTheme="majorBidi" w:hAnsiTheme="majorBidi" w:cstheme="majorBidi"/>
        </w:rPr>
        <w:t xml:space="preserve"> </w:t>
      </w:r>
      <w:r>
        <w:rPr>
          <w:rFonts w:asciiTheme="majorBidi" w:hAnsiTheme="majorBidi" w:cstheme="majorBidi"/>
        </w:rPr>
        <w:t xml:space="preserve">- </w:t>
      </w:r>
      <w:r w:rsidRPr="00E10367">
        <w:rPr>
          <w:rFonts w:asciiTheme="majorBidi" w:hAnsiTheme="majorBidi" w:cstheme="majorBidi"/>
        </w:rPr>
        <w:t xml:space="preserve">Avenida </w:t>
      </w:r>
      <w:proofErr w:type="spellStart"/>
      <w:r w:rsidRPr="00E10367">
        <w:rPr>
          <w:rFonts w:asciiTheme="majorBidi" w:hAnsiTheme="majorBidi" w:cstheme="majorBidi"/>
        </w:rPr>
        <w:t>Edelina</w:t>
      </w:r>
      <w:proofErr w:type="spellEnd"/>
      <w:r w:rsidRPr="00E10367">
        <w:rPr>
          <w:rFonts w:asciiTheme="majorBidi" w:hAnsiTheme="majorBidi" w:cstheme="majorBidi"/>
        </w:rPr>
        <w:t xml:space="preserve"> Meneghel </w:t>
      </w:r>
      <w:proofErr w:type="spellStart"/>
      <w:r w:rsidRPr="00E10367">
        <w:rPr>
          <w:rFonts w:asciiTheme="majorBidi" w:hAnsiTheme="majorBidi" w:cstheme="majorBidi"/>
        </w:rPr>
        <w:t>Rando</w:t>
      </w:r>
      <w:proofErr w:type="spellEnd"/>
      <w:r w:rsidRPr="00E10367">
        <w:rPr>
          <w:rFonts w:asciiTheme="majorBidi" w:hAnsiTheme="majorBidi" w:cstheme="majorBidi"/>
        </w:rPr>
        <w:t>, nº 1.365, Centro</w:t>
      </w:r>
      <w:r>
        <w:rPr>
          <w:rFonts w:asciiTheme="majorBidi" w:hAnsiTheme="majorBidi" w:cstheme="majorBidi"/>
        </w:rPr>
        <w:t>.</w:t>
      </w:r>
    </w:p>
    <w:p w14:paraId="5AB6B2BC" w14:textId="2B1477C3" w:rsidR="0035223E" w:rsidRDefault="002A6BC1" w:rsidP="006150CE">
      <w:pPr>
        <w:spacing w:line="360" w:lineRule="auto"/>
        <w:ind w:left="0" w:hanging="2"/>
        <w:jc w:val="both"/>
        <w:rPr>
          <w:rFonts w:eastAsia="Merriweather"/>
        </w:rPr>
      </w:pPr>
      <w:r>
        <w:rPr>
          <w:color w:val="000000"/>
        </w:rPr>
        <w:t xml:space="preserve">Secretaria Municipal de </w:t>
      </w:r>
      <w:r>
        <w:t>Assistência Social e Políticas para Mulheres - R. Dr. Benedito Bernardes de Oliveira, 293 - Centro, Bandeirantes - PR, CEP 86360-147 (Prédio da Gestão, próximo ao Santuário de Santa Terezinha).</w:t>
      </w:r>
    </w:p>
    <w:p w14:paraId="095B7095" w14:textId="537BB228" w:rsidR="00486DF7" w:rsidRDefault="00486DF7" w:rsidP="00D24933">
      <w:pPr>
        <w:spacing w:line="360" w:lineRule="auto"/>
        <w:ind w:left="0" w:hanging="2"/>
        <w:jc w:val="both"/>
        <w:rPr>
          <w:rFonts w:eastAsia="Merriweather"/>
          <w:b/>
          <w:i/>
        </w:rPr>
      </w:pPr>
      <w:r w:rsidRPr="009D0616">
        <w:rPr>
          <w:rFonts w:eastAsia="Merriweather"/>
          <w:b/>
          <w:i/>
        </w:rPr>
        <w:t>Observação: O ite</w:t>
      </w:r>
      <w:r>
        <w:rPr>
          <w:rFonts w:eastAsia="Merriweather"/>
          <w:b/>
          <w:i/>
        </w:rPr>
        <w:t>m</w:t>
      </w:r>
      <w:r w:rsidRPr="009D0616">
        <w:rPr>
          <w:rFonts w:eastAsia="Merriweather"/>
          <w:b/>
          <w:i/>
        </w:rPr>
        <w:t xml:space="preserve"> </w:t>
      </w:r>
      <w:r>
        <w:rPr>
          <w:rFonts w:eastAsia="Merriweather"/>
          <w:b/>
          <w:i/>
        </w:rPr>
        <w:t>5.</w:t>
      </w:r>
      <w:r w:rsidR="00855A7F">
        <w:rPr>
          <w:rFonts w:eastAsia="Merriweather"/>
          <w:b/>
          <w:i/>
        </w:rPr>
        <w:t>5</w:t>
      </w:r>
      <w:r w:rsidRPr="009D0616">
        <w:rPr>
          <w:rFonts w:eastAsia="Merriweather"/>
          <w:b/>
          <w:i/>
        </w:rPr>
        <w:t>, fo</w:t>
      </w:r>
      <w:r>
        <w:rPr>
          <w:rFonts w:eastAsia="Merriweather"/>
          <w:b/>
          <w:i/>
        </w:rPr>
        <w:t>i</w:t>
      </w:r>
      <w:r w:rsidRPr="009D0616">
        <w:rPr>
          <w:rFonts w:eastAsia="Merriweather"/>
          <w:b/>
          <w:i/>
        </w:rPr>
        <w:t xml:space="preserve"> excluído desse Termo de Referência, pois o mesmo não se aplica ao objeto contratado.</w:t>
      </w:r>
    </w:p>
    <w:p w14:paraId="29E2C81F" w14:textId="42B087ED" w:rsidR="00BF11DA" w:rsidRDefault="00BF11DA" w:rsidP="00D24933">
      <w:pPr>
        <w:spacing w:line="360" w:lineRule="auto"/>
        <w:ind w:left="0" w:hanging="2"/>
        <w:jc w:val="both"/>
        <w:rPr>
          <w:rFonts w:eastAsia="Merriweather"/>
        </w:rPr>
      </w:pPr>
      <w:r>
        <w:rPr>
          <w:rFonts w:eastAsia="Merriweather"/>
        </w:rPr>
        <w:t>Garantia, manutenção e assistência técnica</w:t>
      </w:r>
    </w:p>
    <w:p w14:paraId="7C240FB8" w14:textId="735443FE" w:rsidR="00BF11DA" w:rsidRDefault="00BF11DA" w:rsidP="00D24933">
      <w:pPr>
        <w:spacing w:line="360" w:lineRule="auto"/>
        <w:ind w:left="0" w:hanging="2"/>
        <w:jc w:val="both"/>
        <w:rPr>
          <w:rFonts w:eastAsia="Merriweather"/>
        </w:rPr>
      </w:pPr>
      <w:r>
        <w:rPr>
          <w:rFonts w:eastAsia="Merriweather"/>
        </w:rPr>
        <w:t>5.</w:t>
      </w:r>
      <w:r w:rsidR="008B3690">
        <w:rPr>
          <w:rFonts w:eastAsia="Merriweather"/>
        </w:rPr>
        <w:t>6</w:t>
      </w:r>
      <w:r>
        <w:rPr>
          <w:rFonts w:eastAsia="Merriweather"/>
        </w:rPr>
        <w:t>. O prazo de garantia é aquele estabelecido na Lei nº 8.078, de 11 de setembro de 1990 (Código de Defesa do Consumidor).</w:t>
      </w:r>
    </w:p>
    <w:p w14:paraId="2B1DEECB" w14:textId="2076C95F" w:rsidR="008B3690" w:rsidRDefault="008B3690" w:rsidP="008B3690">
      <w:pPr>
        <w:spacing w:line="360" w:lineRule="auto"/>
        <w:ind w:leftChars="0" w:left="0" w:firstLineChars="0" w:hanging="2"/>
        <w:jc w:val="both"/>
        <w:rPr>
          <w:rFonts w:eastAsia="Merriweather"/>
        </w:rPr>
      </w:pPr>
      <w:r w:rsidRPr="009D0616">
        <w:rPr>
          <w:rFonts w:eastAsia="Merriweather"/>
          <w:b/>
          <w:i/>
        </w:rPr>
        <w:t xml:space="preserve">Observação: Os itens </w:t>
      </w:r>
      <w:r>
        <w:rPr>
          <w:rFonts w:eastAsia="Merriweather"/>
          <w:b/>
          <w:i/>
        </w:rPr>
        <w:t>5.7</w:t>
      </w:r>
      <w:r w:rsidRPr="009D0616">
        <w:rPr>
          <w:rFonts w:eastAsia="Merriweather"/>
          <w:b/>
          <w:i/>
        </w:rPr>
        <w:t xml:space="preserve"> até </w:t>
      </w:r>
      <w:r>
        <w:rPr>
          <w:rFonts w:eastAsia="Merriweather"/>
          <w:b/>
          <w:i/>
        </w:rPr>
        <w:t>5.9</w:t>
      </w:r>
      <w:r w:rsidRPr="009D0616">
        <w:rPr>
          <w:rFonts w:eastAsia="Merriweather"/>
          <w:b/>
          <w:i/>
        </w:rPr>
        <w:t>, foram excluídos desse Termo de Referência, pois os mesmos não se aplicam ao objeto contratado.</w:t>
      </w:r>
    </w:p>
    <w:p w14:paraId="0E7C0A78" w14:textId="2F509A54" w:rsidR="00BF11DA" w:rsidRDefault="00BF11DA" w:rsidP="00D24933">
      <w:pPr>
        <w:spacing w:line="360" w:lineRule="auto"/>
        <w:ind w:left="0" w:hanging="2"/>
        <w:jc w:val="both"/>
        <w:rPr>
          <w:rFonts w:eastAsia="Merriweather"/>
        </w:rPr>
      </w:pPr>
      <w:r>
        <w:rPr>
          <w:rFonts w:eastAsia="Merriweather"/>
        </w:rPr>
        <w:t>5.</w:t>
      </w:r>
      <w:r w:rsidR="008B3690">
        <w:rPr>
          <w:rFonts w:eastAsia="Merriweather"/>
        </w:rPr>
        <w:t>10</w:t>
      </w:r>
      <w:r>
        <w:rPr>
          <w:rFonts w:eastAsia="Merriweather"/>
        </w:rPr>
        <w:t xml:space="preserve">. </w:t>
      </w:r>
      <w:r w:rsidR="00746D67" w:rsidRPr="00D24933">
        <w:rPr>
          <w:rFonts w:eastAsia="Merriweather"/>
        </w:rPr>
        <w:t>A garantia será prestada com vistas a manter os equipamentos fornecidos em perfeitas condições de uso, sem qualquer ônus ou custo adicional para o Contratante.</w:t>
      </w:r>
    </w:p>
    <w:p w14:paraId="47AA648D" w14:textId="50A21142" w:rsidR="00746D67" w:rsidRDefault="00746D67" w:rsidP="00D24933">
      <w:pPr>
        <w:spacing w:line="360" w:lineRule="auto"/>
        <w:ind w:left="0" w:hanging="2"/>
        <w:jc w:val="both"/>
        <w:rPr>
          <w:rFonts w:eastAsia="Merriweather"/>
        </w:rPr>
      </w:pPr>
      <w:r>
        <w:rPr>
          <w:rFonts w:eastAsia="Merriweather"/>
        </w:rPr>
        <w:t>5.</w:t>
      </w:r>
      <w:r w:rsidR="008B3690">
        <w:rPr>
          <w:rFonts w:eastAsia="Merriweather"/>
        </w:rPr>
        <w:t>11</w:t>
      </w:r>
      <w:r>
        <w:rPr>
          <w:rFonts w:eastAsia="Merriweather"/>
        </w:rPr>
        <w:t xml:space="preserve">. </w:t>
      </w:r>
      <w:r w:rsidRPr="00D24933">
        <w:rPr>
          <w:rFonts w:eastAsia="Merriweather"/>
        </w:rPr>
        <w:t>A garantia abrange a realização da manutenção corretiva dos bens pelo próprio Contratado, ou, se for o caso, por meio de assistência técnica autorizada, de acordo com as normas técnicas específicas.</w:t>
      </w:r>
    </w:p>
    <w:p w14:paraId="6EE04F95" w14:textId="0AE36EB3" w:rsidR="00746D67" w:rsidRPr="00D24933" w:rsidRDefault="00746D67" w:rsidP="00746D67">
      <w:pPr>
        <w:spacing w:line="360" w:lineRule="auto"/>
        <w:ind w:left="0" w:hanging="2"/>
        <w:jc w:val="both"/>
        <w:rPr>
          <w:rFonts w:eastAsia="Merriweather"/>
        </w:rPr>
      </w:pPr>
      <w:r>
        <w:rPr>
          <w:rFonts w:eastAsia="Merriweather"/>
        </w:rPr>
        <w:t>5.</w:t>
      </w:r>
      <w:r w:rsidR="008B3690">
        <w:rPr>
          <w:rFonts w:eastAsia="Merriweather"/>
        </w:rPr>
        <w:t>12</w:t>
      </w:r>
      <w:r>
        <w:rPr>
          <w:rFonts w:eastAsia="Merriweather"/>
        </w:rPr>
        <w:t xml:space="preserve">. </w:t>
      </w:r>
      <w:r w:rsidRPr="00D24933">
        <w:rPr>
          <w:rFonts w:eastAsia="Merriweather"/>
        </w:rPr>
        <w:t>Entende-se por manutenção corretiva aquela destinada a corrigir os defeitos apresentados pelos bens, compreendendo a substituição de peças, a realização de ajustes, reparos e correções necessárias.</w:t>
      </w:r>
    </w:p>
    <w:p w14:paraId="2E5A0995" w14:textId="3AE2DD49" w:rsidR="00746D67" w:rsidRDefault="00746D67" w:rsidP="00746D67">
      <w:pPr>
        <w:spacing w:line="360" w:lineRule="auto"/>
        <w:ind w:left="0" w:hanging="2"/>
        <w:jc w:val="both"/>
        <w:rPr>
          <w:rFonts w:eastAsia="Merriweather"/>
        </w:rPr>
      </w:pPr>
      <w:r>
        <w:rPr>
          <w:rFonts w:eastAsia="Merriweather"/>
        </w:rPr>
        <w:t>5.</w:t>
      </w:r>
      <w:r w:rsidR="00D146F1">
        <w:rPr>
          <w:rFonts w:eastAsia="Merriweather"/>
        </w:rPr>
        <w:t>13</w:t>
      </w:r>
      <w:r>
        <w:rPr>
          <w:rFonts w:eastAsia="Merriweather"/>
        </w:rPr>
        <w:t xml:space="preserve">. </w:t>
      </w:r>
      <w:r w:rsidRPr="00D24933">
        <w:rPr>
          <w:rFonts w:eastAsia="Merriweather"/>
        </w:rPr>
        <w:t>As peças que apresentarem vício ou defeito no período de vigência da garantia deverão ser substituídas por outras novas, de primeiro uso, e originais, que apresentem padrões de qualidade e desempenho iguais ou superiores aos das peças utilizadas na fabricação do equipamento.</w:t>
      </w:r>
    </w:p>
    <w:p w14:paraId="4F2E55BF" w14:textId="46D1AD9E" w:rsidR="00746D67" w:rsidRPr="00D24933" w:rsidRDefault="00746D67" w:rsidP="00746D67">
      <w:pPr>
        <w:spacing w:line="360" w:lineRule="auto"/>
        <w:ind w:left="0" w:hanging="2"/>
        <w:jc w:val="both"/>
        <w:rPr>
          <w:rFonts w:eastAsia="Merriweather"/>
        </w:rPr>
      </w:pPr>
      <w:r>
        <w:rPr>
          <w:rFonts w:eastAsia="Merriweather"/>
        </w:rPr>
        <w:t>5.</w:t>
      </w:r>
      <w:r w:rsidR="00D146F1">
        <w:rPr>
          <w:rFonts w:eastAsia="Merriweather"/>
        </w:rPr>
        <w:t>14</w:t>
      </w:r>
      <w:r>
        <w:rPr>
          <w:rFonts w:eastAsia="Merriweather"/>
        </w:rPr>
        <w:t xml:space="preserve">. </w:t>
      </w:r>
      <w:r w:rsidRPr="00D24933">
        <w:rPr>
          <w:rFonts w:eastAsia="Merriweather"/>
        </w:rPr>
        <w:t xml:space="preserve">Uma vez notificado, o Contratado realizará a reparação ou substituição dos bens que apresentarem vício ou defeito no prazo de até </w:t>
      </w:r>
      <w:r>
        <w:rPr>
          <w:rFonts w:eastAsia="Merriweather"/>
        </w:rPr>
        <w:t xml:space="preserve">5 (cinco) </w:t>
      </w:r>
      <w:r w:rsidRPr="00D24933">
        <w:rPr>
          <w:rFonts w:eastAsia="Merriweather"/>
        </w:rPr>
        <w:t>dias úteis, contados a pa</w:t>
      </w:r>
      <w:r w:rsidR="009E0CE8">
        <w:rPr>
          <w:rFonts w:eastAsia="Merriweather"/>
        </w:rPr>
        <w:t>rtir da data de retirada do objeto</w:t>
      </w:r>
      <w:r w:rsidRPr="00D24933">
        <w:rPr>
          <w:rFonts w:eastAsia="Merriweather"/>
        </w:rPr>
        <w:t xml:space="preserve"> das dependências da Administração pelo Contratado ou pela assistência técnica autorizada.</w:t>
      </w:r>
    </w:p>
    <w:p w14:paraId="3F9C5834" w14:textId="035A8E5F" w:rsidR="00B60B15" w:rsidRPr="00D24933" w:rsidRDefault="00B60B15" w:rsidP="00B60B15">
      <w:pPr>
        <w:spacing w:line="360" w:lineRule="auto"/>
        <w:ind w:left="0" w:hanging="2"/>
        <w:jc w:val="both"/>
        <w:rPr>
          <w:rFonts w:eastAsia="Merriweather"/>
        </w:rPr>
      </w:pPr>
      <w:r w:rsidRPr="00347215">
        <w:rPr>
          <w:rFonts w:eastAsia="Merriweather"/>
        </w:rPr>
        <w:t>5.1</w:t>
      </w:r>
      <w:r w:rsidR="00347215">
        <w:rPr>
          <w:rFonts w:eastAsia="Merriweather"/>
        </w:rPr>
        <w:t>5</w:t>
      </w:r>
      <w:r w:rsidRPr="00347215">
        <w:rPr>
          <w:rFonts w:eastAsia="Merriweather"/>
        </w:rPr>
        <w:t>. O prazo indicado no subitem anterior, durante seu transcurso, poderá ser prorrogado uma única vez, por igual período, mediante solicitação escrita e justificada do Contratado, aceita pelo Contratante.</w:t>
      </w:r>
    </w:p>
    <w:p w14:paraId="6BF0983B" w14:textId="2B1E8EA3" w:rsidR="00B60B15" w:rsidRPr="00D24933" w:rsidRDefault="00B60B15" w:rsidP="00B60B15">
      <w:pPr>
        <w:spacing w:line="360" w:lineRule="auto"/>
        <w:ind w:left="0" w:hanging="2"/>
        <w:jc w:val="both"/>
        <w:rPr>
          <w:rFonts w:eastAsia="Merriweather"/>
        </w:rPr>
      </w:pPr>
      <w:r>
        <w:rPr>
          <w:rFonts w:eastAsia="Merriweather"/>
        </w:rPr>
        <w:t>5.1</w:t>
      </w:r>
      <w:r w:rsidR="00AF5BB6">
        <w:rPr>
          <w:rFonts w:eastAsia="Merriweather"/>
        </w:rPr>
        <w:t>6</w:t>
      </w:r>
      <w:r>
        <w:rPr>
          <w:rFonts w:eastAsia="Merriweather"/>
        </w:rPr>
        <w:t xml:space="preserve">. </w:t>
      </w:r>
      <w:r w:rsidRPr="00D24933">
        <w:rPr>
          <w:rFonts w:eastAsia="Merriweather"/>
        </w:rPr>
        <w:t>Na hipótese do subitem acima, o Contratado deverá disponibilizar equipamento equivalente, de especificação igual ou superior ao anteriormente fornecido, para utilização em caráter provisório pelo Contratante, de modo a garantir a continuidade dos trabalhos administrativos durante a execução dos reparos.</w:t>
      </w:r>
    </w:p>
    <w:p w14:paraId="080D0B5E" w14:textId="591474FE" w:rsidR="00B60B15" w:rsidRPr="00D24933" w:rsidRDefault="00B60B15" w:rsidP="00B60B15">
      <w:pPr>
        <w:spacing w:line="360" w:lineRule="auto"/>
        <w:ind w:left="0" w:hanging="2"/>
        <w:jc w:val="both"/>
        <w:rPr>
          <w:rFonts w:eastAsia="Merriweather"/>
        </w:rPr>
      </w:pPr>
      <w:r>
        <w:rPr>
          <w:rFonts w:eastAsia="Merriweather"/>
        </w:rPr>
        <w:t>5.1</w:t>
      </w:r>
      <w:r w:rsidR="00AF5BB6">
        <w:rPr>
          <w:rFonts w:eastAsia="Merriweather"/>
        </w:rPr>
        <w:t>7</w:t>
      </w:r>
      <w:r>
        <w:rPr>
          <w:rFonts w:eastAsia="Merriweather"/>
        </w:rPr>
        <w:t xml:space="preserve">. </w:t>
      </w:r>
      <w:r w:rsidRPr="00D24933">
        <w:rPr>
          <w:rFonts w:eastAsia="Merriweather"/>
        </w:rPr>
        <w:t>Decorrido o prazo para reparos e substituições sem o atendimento da solicitação do Contratante ou a apresentação de justificativas pelo Contratado, fica o Contratante autorizado a contratar empresa diversa para executar os reparos, ajustes ou a substituição do bem ou de seus componentes, bem como a exigir do Contratado o reembolso pelos custos respectivos, sem que tal fato acarrete a perda da garantia dos equipamentos.</w:t>
      </w:r>
    </w:p>
    <w:p w14:paraId="7779D968" w14:textId="256BF8C4" w:rsidR="00B60B15" w:rsidRPr="00D24933" w:rsidRDefault="00B60B15" w:rsidP="00B60B15">
      <w:pPr>
        <w:spacing w:line="360" w:lineRule="auto"/>
        <w:ind w:left="0" w:hanging="2"/>
        <w:jc w:val="both"/>
        <w:rPr>
          <w:rFonts w:eastAsia="Merriweather"/>
        </w:rPr>
      </w:pPr>
      <w:r w:rsidRPr="00D24933">
        <w:rPr>
          <w:rFonts w:eastAsia="Merriweather"/>
        </w:rPr>
        <w:t>5.1</w:t>
      </w:r>
      <w:r w:rsidR="00AF5BB6">
        <w:rPr>
          <w:rFonts w:eastAsia="Merriweather"/>
        </w:rPr>
        <w:t>8</w:t>
      </w:r>
      <w:r w:rsidRPr="00D24933">
        <w:rPr>
          <w:rFonts w:eastAsia="Merriweather"/>
        </w:rPr>
        <w:t>.</w:t>
      </w:r>
      <w:r w:rsidRPr="00D24933">
        <w:rPr>
          <w:rFonts w:eastAsia="Merriweather"/>
          <w:sz w:val="14"/>
          <w:szCs w:val="14"/>
        </w:rPr>
        <w:t xml:space="preserve"> </w:t>
      </w:r>
      <w:r w:rsidRPr="00D24933">
        <w:rPr>
          <w:rFonts w:eastAsia="Merriweather"/>
        </w:rPr>
        <w:t>O custo referente ao transporte dos equipamentos cobertos pela garantia será de responsabilidade do Contratado.</w:t>
      </w:r>
    </w:p>
    <w:p w14:paraId="189656D5" w14:textId="5943C383" w:rsidR="00B60B15" w:rsidRDefault="00B60B15" w:rsidP="00B60B15">
      <w:pPr>
        <w:spacing w:line="360" w:lineRule="auto"/>
        <w:ind w:left="0" w:hanging="2"/>
        <w:jc w:val="both"/>
        <w:rPr>
          <w:rFonts w:eastAsia="Merriweather"/>
          <w:sz w:val="16"/>
          <w:szCs w:val="16"/>
        </w:rPr>
      </w:pPr>
      <w:r>
        <w:rPr>
          <w:rFonts w:eastAsia="Merriweather"/>
        </w:rPr>
        <w:t>5.1</w:t>
      </w:r>
      <w:r w:rsidR="00AF5BB6">
        <w:rPr>
          <w:rFonts w:eastAsia="Merriweather"/>
        </w:rPr>
        <w:t>9</w:t>
      </w:r>
      <w:r w:rsidRPr="00D24933">
        <w:rPr>
          <w:rFonts w:eastAsia="Merriweather"/>
        </w:rPr>
        <w:t>.</w:t>
      </w:r>
      <w:r w:rsidRPr="00D24933">
        <w:rPr>
          <w:rFonts w:eastAsia="Merriweather"/>
          <w:sz w:val="14"/>
          <w:szCs w:val="14"/>
        </w:rPr>
        <w:t xml:space="preserve"> </w:t>
      </w:r>
      <w:r w:rsidRPr="00D24933">
        <w:rPr>
          <w:rFonts w:eastAsia="Merriweather"/>
        </w:rPr>
        <w:t>A garantia legal ou contratual do objeto tem prazo de vigência próprio e desvinculado daquele fixado no contrato, permitindo eventual aplicação de penalidades em caso de descumprimento de alguma de suas condições, mesmo depois de expirada a vigência contratual.</w:t>
      </w:r>
      <w:r w:rsidRPr="00D24933">
        <w:rPr>
          <w:rFonts w:eastAsia="Merriweather"/>
          <w:sz w:val="16"/>
          <w:szCs w:val="16"/>
        </w:rPr>
        <w:t xml:space="preserve"> </w:t>
      </w:r>
    </w:p>
    <w:p w14:paraId="5A8DDA28" w14:textId="77777777" w:rsidR="00575DBC" w:rsidRPr="00D24933" w:rsidRDefault="00575DBC" w:rsidP="00D24933">
      <w:pPr>
        <w:spacing w:line="360" w:lineRule="auto"/>
        <w:ind w:left="0" w:hanging="2"/>
        <w:jc w:val="both"/>
        <w:rPr>
          <w:rFonts w:eastAsia="Merriweather"/>
          <w:sz w:val="16"/>
          <w:szCs w:val="16"/>
        </w:rPr>
      </w:pPr>
    </w:p>
    <w:p w14:paraId="0EF713E4" w14:textId="77777777" w:rsidR="002A694A" w:rsidRPr="00D24933" w:rsidRDefault="000B0F00" w:rsidP="00D24933">
      <w:pPr>
        <w:spacing w:line="360" w:lineRule="auto"/>
        <w:ind w:left="0" w:hanging="2"/>
        <w:jc w:val="both"/>
        <w:rPr>
          <w:rFonts w:eastAsia="Merriweather"/>
          <w:b/>
        </w:rPr>
      </w:pPr>
      <w:r w:rsidRPr="00D24933">
        <w:rPr>
          <w:rFonts w:eastAsia="Merriweather"/>
          <w:b/>
        </w:rPr>
        <w:t>6.</w:t>
      </w:r>
      <w:r w:rsidRPr="00D24933">
        <w:rPr>
          <w:rFonts w:eastAsia="Merriweather"/>
          <w:b/>
          <w:sz w:val="14"/>
          <w:szCs w:val="14"/>
        </w:rPr>
        <w:t xml:space="preserve"> </w:t>
      </w:r>
      <w:r w:rsidRPr="00D24933">
        <w:rPr>
          <w:rFonts w:eastAsia="Merriweather"/>
          <w:b/>
        </w:rPr>
        <w:t>MODELO DE GESTÃO DO CONTRATO</w:t>
      </w:r>
    </w:p>
    <w:p w14:paraId="37C2BFC3" w14:textId="77777777" w:rsidR="002A694A" w:rsidRPr="00D24933" w:rsidRDefault="000B0F00" w:rsidP="00D24933">
      <w:pPr>
        <w:spacing w:line="360" w:lineRule="auto"/>
        <w:ind w:left="0" w:hanging="2"/>
        <w:jc w:val="both"/>
        <w:rPr>
          <w:rFonts w:eastAsia="Merriweather"/>
        </w:rPr>
      </w:pPr>
      <w:r w:rsidRPr="00D24933">
        <w:rPr>
          <w:rFonts w:eastAsia="Merriweather"/>
        </w:rPr>
        <w:t>6.1.</w:t>
      </w:r>
      <w:r w:rsidRPr="00D24933">
        <w:rPr>
          <w:rFonts w:eastAsia="Merriweather"/>
          <w:sz w:val="14"/>
          <w:szCs w:val="14"/>
        </w:rPr>
        <w:t xml:space="preserve"> </w:t>
      </w:r>
      <w:r w:rsidRPr="00D24933">
        <w:rPr>
          <w:rFonts w:eastAsia="Merriweather"/>
        </w:rPr>
        <w:t>O contrato deverá ser executado fielmente pelas partes, de acordo com as cláusulas avençadas e as normas do Decreto nº. 3.537, de 09 de maio de 2023, e cada parte responderá pelas consequências de sua inexecução total ou parcial.</w:t>
      </w:r>
    </w:p>
    <w:p w14:paraId="45435C94" w14:textId="77777777" w:rsidR="002A694A" w:rsidRPr="00D24933" w:rsidRDefault="000B0F00" w:rsidP="00D24933">
      <w:pPr>
        <w:spacing w:line="360" w:lineRule="auto"/>
        <w:ind w:left="0" w:hanging="2"/>
        <w:jc w:val="both"/>
        <w:rPr>
          <w:rFonts w:eastAsia="Merriweather"/>
        </w:rPr>
      </w:pPr>
      <w:r w:rsidRPr="00D24933">
        <w:rPr>
          <w:rFonts w:eastAsia="Merriweather"/>
        </w:rPr>
        <w:t>6.2.</w:t>
      </w:r>
      <w:r w:rsidRPr="00D24933">
        <w:rPr>
          <w:rFonts w:eastAsia="Merriweather"/>
          <w:sz w:val="14"/>
          <w:szCs w:val="14"/>
        </w:rPr>
        <w:t xml:space="preserve"> </w:t>
      </w:r>
      <w:r w:rsidRPr="00D24933">
        <w:rPr>
          <w:rFonts w:eastAsia="Merriweather"/>
        </w:rPr>
        <w:t>Em caso de impedimento, ordem de paralisação ou suspensão do contrato, o cronograma de execução será prorrogado automaticamente pelo tempo correspondente, anotadas tais circunstâncias mediante simples apostila.</w:t>
      </w:r>
    </w:p>
    <w:p w14:paraId="44437135" w14:textId="77777777" w:rsidR="002A694A" w:rsidRPr="00D24933" w:rsidRDefault="000B0F00" w:rsidP="00D24933">
      <w:pPr>
        <w:spacing w:line="360" w:lineRule="auto"/>
        <w:ind w:left="0" w:hanging="2"/>
        <w:jc w:val="both"/>
        <w:rPr>
          <w:rFonts w:eastAsia="Merriweather"/>
        </w:rPr>
      </w:pPr>
      <w:r w:rsidRPr="00D24933">
        <w:rPr>
          <w:rFonts w:eastAsia="Merriweather"/>
        </w:rPr>
        <w:t>6.3.</w:t>
      </w:r>
      <w:r w:rsidRPr="00D24933">
        <w:rPr>
          <w:rFonts w:eastAsia="Merriweather"/>
          <w:sz w:val="14"/>
          <w:szCs w:val="14"/>
        </w:rPr>
        <w:t xml:space="preserve"> </w:t>
      </w:r>
      <w:r w:rsidRPr="00D24933">
        <w:rPr>
          <w:rFonts w:eastAsia="Merriweather"/>
        </w:rPr>
        <w:t>As comunicações entre o órgão ou entidade e a contratada devem ser realizadas por escrito sempre que o ato exigir tal formalidade, admitindo-se o uso de mensagem eletrônica para esse fim.</w:t>
      </w:r>
    </w:p>
    <w:p w14:paraId="6A5AD71E" w14:textId="77777777" w:rsidR="002A694A" w:rsidRPr="00D24933" w:rsidRDefault="000B0F00" w:rsidP="00D24933">
      <w:pPr>
        <w:spacing w:line="360" w:lineRule="auto"/>
        <w:ind w:left="0" w:hanging="2"/>
        <w:jc w:val="both"/>
        <w:rPr>
          <w:rFonts w:eastAsia="Merriweather"/>
        </w:rPr>
      </w:pPr>
      <w:r w:rsidRPr="00D24933">
        <w:rPr>
          <w:rFonts w:eastAsia="Merriweather"/>
        </w:rPr>
        <w:t>6.4.</w:t>
      </w:r>
      <w:r w:rsidRPr="00D24933">
        <w:rPr>
          <w:rFonts w:eastAsia="Merriweather"/>
          <w:sz w:val="14"/>
          <w:szCs w:val="14"/>
        </w:rPr>
        <w:t xml:space="preserve"> </w:t>
      </w:r>
      <w:r w:rsidRPr="00D24933">
        <w:rPr>
          <w:rFonts w:eastAsia="Merriweather"/>
        </w:rPr>
        <w:t>O órgão ou entidade poderá convocar representante da empresa para adoção de providências que devam ser cumpridas de imediato.</w:t>
      </w:r>
    </w:p>
    <w:p w14:paraId="39FB8413" w14:textId="77777777" w:rsidR="002A694A" w:rsidRPr="00D24933" w:rsidRDefault="000B0F00" w:rsidP="00D24933">
      <w:pPr>
        <w:spacing w:line="360" w:lineRule="auto"/>
        <w:ind w:left="0" w:hanging="2"/>
        <w:jc w:val="both"/>
        <w:rPr>
          <w:rFonts w:eastAsia="Merriweather"/>
        </w:rPr>
      </w:pPr>
      <w:r w:rsidRPr="00D24933">
        <w:rPr>
          <w:rFonts w:eastAsia="Merriweather"/>
        </w:rPr>
        <w:t>6.5.</w:t>
      </w:r>
      <w:r w:rsidRPr="00D24933">
        <w:rPr>
          <w:rFonts w:eastAsia="Merriweather"/>
          <w:sz w:val="14"/>
          <w:szCs w:val="14"/>
        </w:rPr>
        <w:t xml:space="preserve"> </w:t>
      </w:r>
      <w:r w:rsidRPr="00D24933">
        <w:rPr>
          <w:rFonts w:eastAsia="Merriweather"/>
        </w:rPr>
        <w:t>Após a assinatura do contrato ou instrumento equivalente</w:t>
      </w:r>
      <w:r w:rsidRPr="00D24933">
        <w:rPr>
          <w:rFonts w:eastAsia="Merriweather"/>
          <w:strike/>
        </w:rPr>
        <w:t>,</w:t>
      </w:r>
      <w:r w:rsidRPr="00D24933">
        <w:rPr>
          <w:rFonts w:eastAsia="Merriweather"/>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14:paraId="01068F25" w14:textId="77777777" w:rsidR="002A694A" w:rsidRPr="00D24933" w:rsidRDefault="000B0F00" w:rsidP="00D24933">
      <w:pPr>
        <w:spacing w:line="360" w:lineRule="auto"/>
        <w:ind w:left="0" w:hanging="2"/>
        <w:jc w:val="both"/>
        <w:rPr>
          <w:rFonts w:eastAsia="Merriweather"/>
        </w:rPr>
      </w:pPr>
      <w:r w:rsidRPr="00D24933">
        <w:rPr>
          <w:rFonts w:eastAsia="Merriweather"/>
        </w:rPr>
        <w:t>6.6.</w:t>
      </w:r>
      <w:r w:rsidRPr="00D24933">
        <w:rPr>
          <w:rFonts w:eastAsia="Merriweather"/>
          <w:sz w:val="14"/>
          <w:szCs w:val="14"/>
        </w:rPr>
        <w:t xml:space="preserve"> </w:t>
      </w:r>
      <w:r w:rsidRPr="00D24933">
        <w:rPr>
          <w:rFonts w:eastAsia="Merriweather"/>
        </w:rPr>
        <w:t>A execução do contrato deverá ser acompanhada e fiscalizada pelo(s) fiscal(</w:t>
      </w:r>
      <w:proofErr w:type="spellStart"/>
      <w:r w:rsidRPr="00D24933">
        <w:rPr>
          <w:rFonts w:eastAsia="Merriweather"/>
        </w:rPr>
        <w:t>is</w:t>
      </w:r>
      <w:proofErr w:type="spellEnd"/>
      <w:r w:rsidRPr="00D24933">
        <w:rPr>
          <w:rFonts w:eastAsia="Merriweather"/>
        </w:rPr>
        <w:t>) do contrato, ou pelos respectivos substitutos (Decreto nº. 3.537, de 09 de maio de 2023, art. 163).</w:t>
      </w:r>
    </w:p>
    <w:p w14:paraId="73AE216E" w14:textId="77777777" w:rsidR="002A694A" w:rsidRPr="00D24933" w:rsidRDefault="000B0F00" w:rsidP="00D24933">
      <w:pPr>
        <w:spacing w:line="360" w:lineRule="auto"/>
        <w:ind w:left="0" w:hanging="2"/>
        <w:jc w:val="both"/>
        <w:rPr>
          <w:rFonts w:eastAsia="Merriweather"/>
        </w:rPr>
      </w:pPr>
      <w:r w:rsidRPr="00D24933">
        <w:rPr>
          <w:rFonts w:eastAsia="Merriweather"/>
        </w:rPr>
        <w:t>6.7.</w:t>
      </w:r>
      <w:r w:rsidRPr="00D24933">
        <w:rPr>
          <w:rFonts w:eastAsia="Merriweather"/>
          <w:sz w:val="14"/>
          <w:szCs w:val="14"/>
        </w:rPr>
        <w:t xml:space="preserve"> </w:t>
      </w:r>
      <w:r w:rsidRPr="00D24933">
        <w:rPr>
          <w:rFonts w:eastAsia="Merriweather"/>
        </w:rPr>
        <w:t>O fiscal técnico do contrato acompanhará a execução do contrato, para que sejam cumpridas todas as condições estabelecidas no contrato, de modo a assegurar os melhores resultados para a Administração. (Decreto nº 3.537, de 09 de maio de 2023);</w:t>
      </w:r>
    </w:p>
    <w:p w14:paraId="7A45727E" w14:textId="77777777" w:rsidR="002A694A" w:rsidRPr="00D24933" w:rsidRDefault="000B0F00" w:rsidP="00D24933">
      <w:pPr>
        <w:spacing w:line="360" w:lineRule="auto"/>
        <w:ind w:left="0" w:hanging="2"/>
        <w:jc w:val="both"/>
        <w:rPr>
          <w:rFonts w:eastAsia="Merriweather"/>
        </w:rPr>
      </w:pPr>
      <w:r w:rsidRPr="00D24933">
        <w:rPr>
          <w:rFonts w:eastAsia="Merriweather"/>
        </w:rPr>
        <w:t>6.7.1.</w:t>
      </w:r>
      <w:r w:rsidRPr="00D24933">
        <w:rPr>
          <w:rFonts w:eastAsia="Merriweather"/>
          <w:sz w:val="14"/>
          <w:szCs w:val="14"/>
        </w:rPr>
        <w:t xml:space="preserve"> </w:t>
      </w:r>
      <w:r w:rsidRPr="00D24933">
        <w:rPr>
          <w:rFonts w:eastAsia="Merriweather"/>
        </w:rPr>
        <w:t>O fiscal técnico do contrato anotará no histórico de gerenciamento do contrato todas as ocorrências relacionadas à execução do contrato, com a descrição do que for necessário para a regularização das faltas ou dos defeitos observados. (Decreto nº 3.537, de 09 de maio de 2023, art. 11, §1º</w:t>
      </w:r>
      <w:hyperlink r:id="rId48" w:anchor="art22">
        <w:r w:rsidRPr="00D24933">
          <w:rPr>
            <w:rFonts w:eastAsia="Merriweather"/>
          </w:rPr>
          <w:t>)</w:t>
        </w:r>
      </w:hyperlink>
      <w:r w:rsidRPr="00D24933">
        <w:rPr>
          <w:rFonts w:eastAsia="Merriweather"/>
        </w:rPr>
        <w:t>;</w:t>
      </w:r>
    </w:p>
    <w:p w14:paraId="554648FA" w14:textId="77777777" w:rsidR="002A694A" w:rsidRPr="00D24933" w:rsidRDefault="000B0F00" w:rsidP="00D24933">
      <w:pPr>
        <w:spacing w:line="360" w:lineRule="auto"/>
        <w:ind w:left="0" w:hanging="2"/>
        <w:jc w:val="both"/>
        <w:rPr>
          <w:rFonts w:eastAsia="Merriweather"/>
        </w:rPr>
      </w:pPr>
      <w:r w:rsidRPr="00D24933">
        <w:rPr>
          <w:rFonts w:eastAsia="Merriweather"/>
        </w:rPr>
        <w:t>6.7.2.</w:t>
      </w:r>
      <w:r w:rsidRPr="00D24933">
        <w:rPr>
          <w:rFonts w:eastAsia="Merriweather"/>
          <w:sz w:val="14"/>
          <w:szCs w:val="14"/>
        </w:rPr>
        <w:t xml:space="preserve"> </w:t>
      </w:r>
      <w:r w:rsidRPr="00D24933">
        <w:rPr>
          <w:rFonts w:eastAsia="Merriweather"/>
        </w:rPr>
        <w:t>Identificada qualquer inexatidão ou irregularidade, o fiscal técnico do contrato emitirá notificações para a correção da execução do contrato, determinando prazo para a correção. (Decreto nº 3.537, de 09 de maio de 2023, art. 12, II);</w:t>
      </w:r>
    </w:p>
    <w:p w14:paraId="046A8CBE" w14:textId="77777777" w:rsidR="002A694A" w:rsidRPr="00D24933" w:rsidRDefault="000B0F00" w:rsidP="00D24933">
      <w:pPr>
        <w:spacing w:line="360" w:lineRule="auto"/>
        <w:ind w:left="0" w:hanging="2"/>
        <w:jc w:val="both"/>
        <w:rPr>
          <w:rFonts w:eastAsia="Merriweather"/>
        </w:rPr>
      </w:pPr>
      <w:r w:rsidRPr="00D24933">
        <w:rPr>
          <w:rFonts w:eastAsia="Merriweather"/>
        </w:rPr>
        <w:t>6.7.3.</w:t>
      </w:r>
      <w:r w:rsidRPr="00D24933">
        <w:rPr>
          <w:rFonts w:eastAsia="Merriweather"/>
          <w:sz w:val="14"/>
          <w:szCs w:val="14"/>
        </w:rPr>
        <w:t xml:space="preserve"> </w:t>
      </w:r>
      <w:r w:rsidRPr="00D24933">
        <w:rPr>
          <w:rFonts w:eastAsia="Merriweather"/>
        </w:rPr>
        <w:t>O fiscal técnico do contrato informará ao gestor do contrato, em tempo hábil, a situação que demandar decisão ou adoção de medidas que ultrapassem sua competência, para que adote as medidas necessárias e saneadoras, se for o caso. (Decreto nº 3.537, de 09 de maio de 2023, art. 12).</w:t>
      </w:r>
    </w:p>
    <w:p w14:paraId="06A61A69" w14:textId="77777777" w:rsidR="002A694A" w:rsidRPr="00D24933" w:rsidRDefault="000B0F00" w:rsidP="00D24933">
      <w:pPr>
        <w:spacing w:line="360" w:lineRule="auto"/>
        <w:ind w:left="0" w:hanging="2"/>
        <w:jc w:val="both"/>
        <w:rPr>
          <w:rFonts w:eastAsia="Merriweather"/>
        </w:rPr>
      </w:pPr>
      <w:r w:rsidRPr="00D24933">
        <w:rPr>
          <w:rFonts w:eastAsia="Merriweather"/>
        </w:rPr>
        <w:t>6.7.4.</w:t>
      </w:r>
      <w:r w:rsidRPr="00D24933">
        <w:rPr>
          <w:rFonts w:eastAsia="Merriweather"/>
          <w:sz w:val="14"/>
          <w:szCs w:val="14"/>
        </w:rPr>
        <w:t xml:space="preserve"> </w:t>
      </w:r>
      <w:r w:rsidRPr="00D24933">
        <w:rPr>
          <w:rFonts w:eastAsia="Merriweather"/>
        </w:rPr>
        <w:t>No caso de ocorrências que possam inviabilizar a execução do contrato nas datas aprazadas, o fiscal técnico do contrato comunicará o fato imediatamente ao gestor do contrato. (Decreto nº 3.537, de 09 de maio de 2023, art. 12).</w:t>
      </w:r>
    </w:p>
    <w:p w14:paraId="2D4FE944" w14:textId="77777777" w:rsidR="002A694A" w:rsidRPr="00D24933" w:rsidRDefault="000B0F00" w:rsidP="00D24933">
      <w:pPr>
        <w:spacing w:line="360" w:lineRule="auto"/>
        <w:ind w:left="0" w:hanging="2"/>
        <w:jc w:val="both"/>
        <w:rPr>
          <w:rFonts w:eastAsia="Merriweather"/>
        </w:rPr>
      </w:pPr>
      <w:r w:rsidRPr="00D24933">
        <w:rPr>
          <w:rFonts w:eastAsia="Merriweather"/>
        </w:rPr>
        <w:t>6.7.5.</w:t>
      </w:r>
      <w:r w:rsidRPr="00D24933">
        <w:rPr>
          <w:rFonts w:eastAsia="Merriweather"/>
          <w:sz w:val="14"/>
          <w:szCs w:val="14"/>
        </w:rPr>
        <w:t xml:space="preserve"> </w:t>
      </w:r>
      <w:r w:rsidRPr="00D24933">
        <w:rPr>
          <w:rFonts w:eastAsia="Merriweather"/>
        </w:rPr>
        <w:t>O fiscal técnico do contrato comunicar ao gestor do contrato, em tempo hábil, o término do contrato sob sua responsabilidade, com vistas à renovação tempestiva ou à prorrogação contratual (Decreto nº 3.537, de 09 de maio de 2023, art. 12).</w:t>
      </w:r>
    </w:p>
    <w:p w14:paraId="6DB4953D" w14:textId="77777777" w:rsidR="002A694A" w:rsidRPr="00D24933" w:rsidRDefault="000B0F00" w:rsidP="00D24933">
      <w:pPr>
        <w:spacing w:line="360" w:lineRule="auto"/>
        <w:ind w:left="0" w:hanging="2"/>
        <w:jc w:val="both"/>
        <w:rPr>
          <w:rFonts w:eastAsia="Merriweather"/>
        </w:rPr>
      </w:pPr>
      <w:r w:rsidRPr="00D24933">
        <w:rPr>
          <w:rFonts w:eastAsia="Merriweather"/>
        </w:rPr>
        <w:t>6.8.</w:t>
      </w:r>
      <w:r w:rsidRPr="00D24933">
        <w:rPr>
          <w:rFonts w:eastAsia="Merriweather"/>
          <w:sz w:val="14"/>
          <w:szCs w:val="14"/>
        </w:rPr>
        <w:t xml:space="preserve"> </w:t>
      </w:r>
      <w:r w:rsidRPr="00D24933">
        <w:rPr>
          <w:rFonts w:eastAsia="Merriweather"/>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(Decreto nº 3.537, de 09 de maio de 2023, art. 12, §7º).</w:t>
      </w:r>
    </w:p>
    <w:p w14:paraId="43CE4690" w14:textId="77777777" w:rsidR="002A694A" w:rsidRPr="00D24933" w:rsidRDefault="000B0F00" w:rsidP="00D24933">
      <w:pPr>
        <w:spacing w:line="360" w:lineRule="auto"/>
        <w:ind w:left="0" w:hanging="2"/>
        <w:jc w:val="both"/>
        <w:rPr>
          <w:rFonts w:eastAsia="Merriweather"/>
        </w:rPr>
      </w:pPr>
      <w:r w:rsidRPr="00D24933">
        <w:rPr>
          <w:rFonts w:eastAsia="Merriweather"/>
        </w:rPr>
        <w:t>6.8.1.</w:t>
      </w:r>
      <w:r w:rsidRPr="00D24933">
        <w:rPr>
          <w:rFonts w:eastAsia="Merriweather"/>
          <w:sz w:val="14"/>
          <w:szCs w:val="14"/>
        </w:rPr>
        <w:t xml:space="preserve"> </w:t>
      </w:r>
      <w:r w:rsidRPr="00D24933">
        <w:rPr>
          <w:rFonts w:eastAsia="Merriweather"/>
        </w:rPr>
        <w:t>Caso ocorram descumprimento das obrigações contratuais, o fiscal administrativo do contrato atuará tempestivamente na solução do problema, reportando ao gestor do contrato para que tome as providências cabíveis, quando ultrapassar a sua competência; (Decreto nº 3.537, de 09 de maio de 2023, art. 12).</w:t>
      </w:r>
    </w:p>
    <w:p w14:paraId="5B75D076" w14:textId="77777777" w:rsidR="002A694A" w:rsidRPr="00D24933" w:rsidRDefault="000B0F00" w:rsidP="00D24933">
      <w:pPr>
        <w:spacing w:line="360" w:lineRule="auto"/>
        <w:ind w:left="0" w:hanging="2"/>
        <w:jc w:val="both"/>
        <w:rPr>
          <w:rFonts w:eastAsia="Merriweather"/>
        </w:rPr>
      </w:pPr>
      <w:r w:rsidRPr="00D24933">
        <w:rPr>
          <w:rFonts w:eastAsia="Merriweather"/>
        </w:rPr>
        <w:t>6.9.</w:t>
      </w:r>
      <w:r w:rsidRPr="00D24933">
        <w:rPr>
          <w:rFonts w:eastAsia="Merriweather"/>
          <w:sz w:val="14"/>
          <w:szCs w:val="14"/>
        </w:rPr>
        <w:t xml:space="preserve"> </w:t>
      </w:r>
      <w:r w:rsidRPr="00D24933">
        <w:rPr>
          <w:rFonts w:eastAsia="Merriweather"/>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3.537, de 09 de maio de 2023, art. 12).</w:t>
      </w:r>
    </w:p>
    <w:p w14:paraId="51CB2A04" w14:textId="77777777" w:rsidR="002A694A" w:rsidRPr="00D24933" w:rsidRDefault="000B0F00" w:rsidP="00D24933">
      <w:pPr>
        <w:spacing w:line="360" w:lineRule="auto"/>
        <w:ind w:left="0" w:hanging="2"/>
        <w:jc w:val="both"/>
        <w:rPr>
          <w:rFonts w:eastAsia="Merriweather"/>
        </w:rPr>
      </w:pPr>
      <w:r w:rsidRPr="00D24933">
        <w:rPr>
          <w:rFonts w:eastAsia="Merriweather"/>
        </w:rPr>
        <w:t>6.9.1.</w:t>
      </w:r>
      <w:r w:rsidRPr="00D24933">
        <w:rPr>
          <w:rFonts w:eastAsia="Merriweather"/>
          <w:sz w:val="14"/>
          <w:szCs w:val="14"/>
        </w:rPr>
        <w:t xml:space="preserve"> </w:t>
      </w:r>
      <w:r w:rsidRPr="00D24933">
        <w:rPr>
          <w:rFonts w:eastAsia="Merriweather"/>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3.537, de 09 de maio de 2023, art. 12).</w:t>
      </w:r>
    </w:p>
    <w:p w14:paraId="7A17AB8C" w14:textId="77777777" w:rsidR="002A694A" w:rsidRPr="00D24933" w:rsidRDefault="000B0F00" w:rsidP="00D24933">
      <w:pPr>
        <w:spacing w:line="360" w:lineRule="auto"/>
        <w:ind w:left="0" w:hanging="2"/>
        <w:jc w:val="both"/>
        <w:rPr>
          <w:rFonts w:eastAsia="Merriweather"/>
        </w:rPr>
      </w:pPr>
      <w:r w:rsidRPr="00D24933">
        <w:rPr>
          <w:rFonts w:eastAsia="Merriweather"/>
        </w:rPr>
        <w:t>6.9.2.</w:t>
      </w:r>
      <w:r w:rsidRPr="00D24933">
        <w:rPr>
          <w:rFonts w:eastAsia="Merriweather"/>
          <w:sz w:val="14"/>
          <w:szCs w:val="14"/>
        </w:rPr>
        <w:t xml:space="preserve"> </w:t>
      </w:r>
      <w:r w:rsidRPr="00D24933">
        <w:rPr>
          <w:rFonts w:eastAsia="Merriweather"/>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3.537, de 09 de maio de 2023, art. 12).</w:t>
      </w:r>
    </w:p>
    <w:p w14:paraId="791D20BA" w14:textId="77777777" w:rsidR="002A694A" w:rsidRPr="00D24933" w:rsidRDefault="000B0F00" w:rsidP="00D24933">
      <w:pPr>
        <w:spacing w:line="360" w:lineRule="auto"/>
        <w:ind w:left="0" w:hanging="2"/>
        <w:jc w:val="both"/>
        <w:rPr>
          <w:rFonts w:eastAsia="Merriweather"/>
        </w:rPr>
      </w:pPr>
      <w:r w:rsidRPr="00D24933">
        <w:rPr>
          <w:rFonts w:eastAsia="Merriweather"/>
        </w:rPr>
        <w:t>6.9.3.</w:t>
      </w:r>
      <w:r w:rsidRPr="00D24933">
        <w:rPr>
          <w:rFonts w:eastAsia="Merriweather"/>
          <w:sz w:val="14"/>
          <w:szCs w:val="14"/>
        </w:rPr>
        <w:t xml:space="preserve"> </w:t>
      </w:r>
      <w:r w:rsidRPr="00D24933">
        <w:rPr>
          <w:rFonts w:eastAsia="Merriweather"/>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3.537, de 09 de maio de 2023, art. 12).</w:t>
      </w:r>
    </w:p>
    <w:p w14:paraId="6D7D7DF9" w14:textId="77777777" w:rsidR="002A694A" w:rsidRPr="00D24933" w:rsidRDefault="000B0F00" w:rsidP="00D24933">
      <w:pPr>
        <w:spacing w:line="360" w:lineRule="auto"/>
        <w:ind w:left="0" w:hanging="2"/>
        <w:jc w:val="both"/>
        <w:rPr>
          <w:rFonts w:eastAsia="Merriweather"/>
        </w:rPr>
      </w:pPr>
      <w:r w:rsidRPr="00D24933">
        <w:rPr>
          <w:rFonts w:eastAsia="Merriweather"/>
        </w:rPr>
        <w:t>6.9.4.</w:t>
      </w:r>
      <w:r w:rsidRPr="00D24933">
        <w:rPr>
          <w:rFonts w:eastAsia="Merriweather"/>
          <w:sz w:val="14"/>
          <w:szCs w:val="14"/>
        </w:rPr>
        <w:t xml:space="preserve"> </w:t>
      </w:r>
      <w:r w:rsidRPr="00D24933">
        <w:rPr>
          <w:rFonts w:eastAsia="Merriweather"/>
        </w:rPr>
        <w:t>O gestor do contrato tomará providências para a formalização de processo administrativo de responsabilização para fins de aplicação de sanções, a ser conduzido pela comissão de que trata o art. 201 do Decreto nº. 3.537, de 09 de maio de 2023, ou pelo agente ou pelo setor com competência para tal, conforme o caso. (Decreto nº 3.537, de 09 de maio de 2023, art. 10).</w:t>
      </w:r>
    </w:p>
    <w:p w14:paraId="0256A3C9" w14:textId="77777777" w:rsidR="002A694A" w:rsidRPr="00D24933" w:rsidRDefault="000B0F00" w:rsidP="00D24933">
      <w:pPr>
        <w:spacing w:line="360" w:lineRule="auto"/>
        <w:ind w:left="0" w:hanging="2"/>
        <w:jc w:val="both"/>
        <w:rPr>
          <w:rFonts w:eastAsia="Merriweather"/>
        </w:rPr>
      </w:pPr>
      <w:r w:rsidRPr="00D24933">
        <w:rPr>
          <w:rFonts w:eastAsia="Merriweather"/>
        </w:rPr>
        <w:t>6.10.</w:t>
      </w:r>
      <w:r w:rsidRPr="00D24933">
        <w:rPr>
          <w:rFonts w:eastAsia="Merriweather"/>
          <w:sz w:val="14"/>
          <w:szCs w:val="14"/>
        </w:rPr>
        <w:t xml:space="preserve"> </w:t>
      </w:r>
      <w:r w:rsidRPr="00D24933">
        <w:rPr>
          <w:rFonts w:eastAsia="Merriweather"/>
        </w:rPr>
        <w:t>O fiscal administrativo do contrato comunicará ao gestor do contrato, em tempo hábil, o término do contrato sob sua responsabilidade, com vistas à tempestiva renovação ou prorrogação contratual (Decreto nº 3.537, de 09 de maio de 2023, art. 12).</w:t>
      </w:r>
    </w:p>
    <w:p w14:paraId="50D5FFE7" w14:textId="77777777" w:rsidR="002A694A" w:rsidRPr="00D24933" w:rsidRDefault="000B0F00" w:rsidP="00D24933">
      <w:pPr>
        <w:spacing w:line="360" w:lineRule="auto"/>
        <w:ind w:left="0" w:hanging="2"/>
        <w:jc w:val="both"/>
        <w:rPr>
          <w:rFonts w:eastAsia="Merriweather"/>
        </w:rPr>
      </w:pPr>
      <w:r w:rsidRPr="00D24933">
        <w:rPr>
          <w:rFonts w:eastAsia="Merriweather"/>
        </w:rPr>
        <w:t>6.11.</w:t>
      </w:r>
      <w:r w:rsidRPr="00D24933">
        <w:rPr>
          <w:rFonts w:eastAsia="Merriweather"/>
          <w:sz w:val="14"/>
          <w:szCs w:val="14"/>
        </w:rPr>
        <w:t xml:space="preserve"> </w:t>
      </w:r>
      <w:r w:rsidRPr="00D24933">
        <w:rPr>
          <w:rFonts w:eastAsia="Merriweather"/>
        </w:rPr>
        <w:t>O gestor do contrato deverá elaborará relatório final com informações sobre a consecução dos objetivos que tenham justificado a contratação e eventuais condutas a serem adotadas para o aprimoramento das atividades da Administração. (Decreto nº 3.537, de 09 de maio de 2023, art. 10).</w:t>
      </w:r>
    </w:p>
    <w:p w14:paraId="3CC72F5D" w14:textId="77777777" w:rsidR="00575DBC" w:rsidRDefault="00575DBC" w:rsidP="00D24933">
      <w:pPr>
        <w:spacing w:line="360" w:lineRule="auto"/>
        <w:ind w:left="0" w:hanging="2"/>
        <w:jc w:val="both"/>
        <w:rPr>
          <w:rFonts w:eastAsia="Merriweather"/>
          <w:b/>
        </w:rPr>
      </w:pPr>
    </w:p>
    <w:p w14:paraId="4070E996" w14:textId="77777777" w:rsidR="002A694A" w:rsidRPr="00D24933" w:rsidRDefault="000B0F00" w:rsidP="00D24933">
      <w:pPr>
        <w:spacing w:line="360" w:lineRule="auto"/>
        <w:ind w:left="0" w:hanging="2"/>
        <w:jc w:val="both"/>
        <w:rPr>
          <w:rFonts w:eastAsia="Merriweather"/>
          <w:b/>
        </w:rPr>
      </w:pPr>
      <w:r w:rsidRPr="00D24933">
        <w:rPr>
          <w:rFonts w:eastAsia="Merriweather"/>
          <w:b/>
        </w:rPr>
        <w:t>7.</w:t>
      </w:r>
      <w:r w:rsidRPr="00D24933">
        <w:rPr>
          <w:rFonts w:eastAsia="Merriweather"/>
          <w:b/>
          <w:sz w:val="14"/>
          <w:szCs w:val="14"/>
        </w:rPr>
        <w:t xml:space="preserve"> </w:t>
      </w:r>
      <w:r w:rsidRPr="00D24933">
        <w:rPr>
          <w:rFonts w:eastAsia="Merriweather"/>
          <w:b/>
        </w:rPr>
        <w:t>CRITÉRIOS DE MEDIÇÃO E DE PAGAMENTO</w:t>
      </w:r>
    </w:p>
    <w:p w14:paraId="46BE016C" w14:textId="77777777" w:rsidR="002A694A" w:rsidRPr="00D24933" w:rsidRDefault="000B0F00" w:rsidP="00D24933">
      <w:pPr>
        <w:spacing w:line="360" w:lineRule="auto"/>
        <w:ind w:left="0" w:hanging="2"/>
        <w:jc w:val="both"/>
        <w:rPr>
          <w:rFonts w:eastAsia="Merriweather"/>
        </w:rPr>
      </w:pPr>
      <w:r w:rsidRPr="00D24933">
        <w:rPr>
          <w:rFonts w:eastAsia="Merriweather"/>
        </w:rPr>
        <w:t>Recebimento do Objeto</w:t>
      </w:r>
    </w:p>
    <w:p w14:paraId="02497596" w14:textId="77777777" w:rsidR="002A694A" w:rsidRPr="00D24933" w:rsidRDefault="000B0F00" w:rsidP="00D24933">
      <w:pPr>
        <w:spacing w:line="360" w:lineRule="auto"/>
        <w:ind w:left="0" w:hanging="2"/>
        <w:jc w:val="both"/>
        <w:rPr>
          <w:rFonts w:eastAsia="Merriweather"/>
        </w:rPr>
      </w:pPr>
      <w:r w:rsidRPr="00D24933">
        <w:rPr>
          <w:rFonts w:eastAsia="Merriweather"/>
        </w:rPr>
        <w:t>7.1.</w:t>
      </w:r>
      <w:r w:rsidRPr="00D24933">
        <w:rPr>
          <w:rFonts w:eastAsia="Merriweather"/>
          <w:sz w:val="14"/>
          <w:szCs w:val="14"/>
        </w:rPr>
        <w:t xml:space="preserve"> </w:t>
      </w:r>
      <w:r w:rsidRPr="00D24933">
        <w:rPr>
          <w:rFonts w:eastAsia="Merriweather"/>
        </w:rPr>
        <w:t>Os bens serão recebidos provisoriamente, de forma sumária, no ato da entrega, juntamente com a nota fiscal ou instrumento de cobrança equivalente, pelo(a) responsável pelo acompanhamento e fiscalização do contrato, para efeito de posterior verificação de sua conformidade com as especificações constantes no Termo de Referência</w:t>
      </w:r>
      <w:r w:rsidRPr="00D24933">
        <w:rPr>
          <w:rFonts w:eastAsia="Merriweather"/>
          <w:color w:val="FF0000"/>
        </w:rPr>
        <w:t xml:space="preserve"> </w:t>
      </w:r>
      <w:r w:rsidRPr="00D24933">
        <w:rPr>
          <w:rFonts w:eastAsia="Merriweather"/>
        </w:rPr>
        <w:t>e na proposta.</w:t>
      </w:r>
    </w:p>
    <w:p w14:paraId="5730BDCD" w14:textId="77777777" w:rsidR="002A694A" w:rsidRPr="00D24933" w:rsidRDefault="000B0F00" w:rsidP="00D24933">
      <w:pPr>
        <w:spacing w:line="360" w:lineRule="auto"/>
        <w:ind w:left="0" w:hanging="2"/>
        <w:jc w:val="both"/>
        <w:rPr>
          <w:rFonts w:eastAsia="Merriweather"/>
        </w:rPr>
      </w:pPr>
      <w:r w:rsidRPr="00D24933">
        <w:rPr>
          <w:rFonts w:eastAsia="Merriweather"/>
        </w:rPr>
        <w:t>7.2.</w:t>
      </w:r>
      <w:r w:rsidRPr="00D24933">
        <w:rPr>
          <w:rFonts w:eastAsia="Merriweather"/>
          <w:sz w:val="14"/>
          <w:szCs w:val="14"/>
        </w:rPr>
        <w:t xml:space="preserve"> </w:t>
      </w:r>
      <w:r w:rsidRPr="00D24933">
        <w:rPr>
          <w:rFonts w:eastAsia="Merriweather"/>
        </w:rPr>
        <w:t>Os bens poderão ser rejeitados, no todo ou em parte, inclusive antes do recebimento provisório, quando em desacordo com as especificações constantes no Termo de Referência</w:t>
      </w:r>
      <w:r w:rsidRPr="00D24933">
        <w:rPr>
          <w:rFonts w:eastAsia="Merriweather"/>
          <w:color w:val="FF0000"/>
        </w:rPr>
        <w:t xml:space="preserve"> </w:t>
      </w:r>
      <w:r w:rsidRPr="00D24933">
        <w:rPr>
          <w:rFonts w:eastAsia="Merriweather"/>
        </w:rPr>
        <w:t xml:space="preserve">e na proposta, devendo ser substituídos no prazo de </w:t>
      </w:r>
      <w:r w:rsidR="005C4944" w:rsidRPr="005C4944">
        <w:rPr>
          <w:rFonts w:eastAsia="Merriweather"/>
          <w:color w:val="000000" w:themeColor="text1"/>
        </w:rPr>
        <w:t xml:space="preserve">3 (três) </w:t>
      </w:r>
      <w:r w:rsidRPr="00D24933">
        <w:rPr>
          <w:rFonts w:eastAsia="Merriweather"/>
        </w:rPr>
        <w:t>dias, a contar da notificação da contratada, às suas custas, sem prejuízo da aplicação das penalidades.</w:t>
      </w:r>
    </w:p>
    <w:p w14:paraId="03EE582A"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7.3.</w:t>
      </w:r>
      <w:r w:rsidRPr="00D24933">
        <w:rPr>
          <w:rFonts w:eastAsia="Merriweather"/>
          <w:sz w:val="14"/>
          <w:szCs w:val="14"/>
        </w:rPr>
        <w:t xml:space="preserve"> </w:t>
      </w:r>
      <w:r w:rsidRPr="00D24933">
        <w:rPr>
          <w:rFonts w:eastAsia="Merriweather"/>
        </w:rPr>
        <w:t xml:space="preserve">O recebimento definitivo ocorrerá no prazo de </w:t>
      </w:r>
      <w:r w:rsidR="007A4A35" w:rsidRPr="007A4A35">
        <w:rPr>
          <w:rFonts w:eastAsia="Merriweather"/>
          <w:color w:val="000000" w:themeColor="text1"/>
        </w:rPr>
        <w:t xml:space="preserve">02 (dois) dias </w:t>
      </w:r>
      <w:r w:rsidRPr="00D24933">
        <w:rPr>
          <w:rFonts w:eastAsia="Merriweather"/>
        </w:rPr>
        <w:t>a contar do recebimento da nota fiscal ou instrumento de cobrança equivalente pela Administração, após a verificação da qualidade e quantidade do material e consequente aceitação mediante termo detalhado.</w:t>
      </w:r>
      <w:r w:rsidRPr="00D24933">
        <w:rPr>
          <w:rFonts w:eastAsia="Merriweather"/>
          <w:sz w:val="16"/>
          <w:szCs w:val="16"/>
        </w:rPr>
        <w:t xml:space="preserve"> </w:t>
      </w:r>
    </w:p>
    <w:p w14:paraId="69B902F2"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7.4.</w:t>
      </w:r>
      <w:r w:rsidRPr="00D24933">
        <w:rPr>
          <w:rFonts w:eastAsia="Merriweather"/>
          <w:sz w:val="14"/>
          <w:szCs w:val="14"/>
        </w:rPr>
        <w:t xml:space="preserve"> </w:t>
      </w:r>
      <w:r w:rsidRPr="00D24933">
        <w:rPr>
          <w:rFonts w:eastAsia="Merriweather"/>
        </w:rPr>
        <w:t xml:space="preserve">Para as contratações decorrentes de despesas cujos valores não ultrapassem o limite de que trata o inciso II do art. 160 do Decreto Municipal nº 3.537, de 09 de maio de 2023, o prazo máximo para o recebimento definitivo será de até </w:t>
      </w:r>
      <w:r w:rsidR="001067F1">
        <w:rPr>
          <w:rFonts w:eastAsia="Merriweather"/>
          <w:color w:val="000000" w:themeColor="text1"/>
        </w:rPr>
        <w:t>05 (</w:t>
      </w:r>
      <w:r w:rsidR="00756B26">
        <w:rPr>
          <w:rFonts w:eastAsia="Merriweather"/>
          <w:color w:val="000000" w:themeColor="text1"/>
        </w:rPr>
        <w:t>cinco)</w:t>
      </w:r>
      <w:r w:rsidR="00756B26" w:rsidRPr="00D24933">
        <w:rPr>
          <w:rFonts w:eastAsia="Merriweather"/>
        </w:rPr>
        <w:t xml:space="preserve"> dias</w:t>
      </w:r>
      <w:r w:rsidRPr="00D24933">
        <w:rPr>
          <w:rFonts w:eastAsia="Merriweather"/>
        </w:rPr>
        <w:t xml:space="preserve"> úteis.</w:t>
      </w:r>
      <w:r w:rsidRPr="00D24933">
        <w:rPr>
          <w:rFonts w:eastAsia="Merriweather"/>
          <w:sz w:val="16"/>
          <w:szCs w:val="16"/>
        </w:rPr>
        <w:t xml:space="preserve"> </w:t>
      </w:r>
    </w:p>
    <w:p w14:paraId="79B2E6E3" w14:textId="77777777" w:rsidR="002A694A" w:rsidRPr="00D24933" w:rsidRDefault="000B0F00" w:rsidP="00D24933">
      <w:pPr>
        <w:spacing w:line="360" w:lineRule="auto"/>
        <w:ind w:left="0" w:hanging="2"/>
        <w:jc w:val="both"/>
        <w:rPr>
          <w:rFonts w:eastAsia="Merriweather"/>
        </w:rPr>
      </w:pPr>
      <w:r w:rsidRPr="00D24933">
        <w:rPr>
          <w:rFonts w:eastAsia="Merriweather"/>
        </w:rPr>
        <w:t>7.5.</w:t>
      </w:r>
      <w:r w:rsidRPr="00D24933">
        <w:rPr>
          <w:rFonts w:eastAsia="Merriweather"/>
          <w:sz w:val="14"/>
          <w:szCs w:val="14"/>
        </w:rPr>
        <w:t xml:space="preserve"> </w:t>
      </w:r>
      <w:r w:rsidRPr="00D24933">
        <w:rPr>
          <w:rFonts w:eastAsia="Merriweather"/>
        </w:rPr>
        <w:t>O prazo para recebimento definitivo poderá ser excepcionalmente prorrogado, de forma justificada, por igual período, quando houver necessidade de diligências para a aferição do atendimento das exigências contratuais.</w:t>
      </w:r>
    </w:p>
    <w:p w14:paraId="5F507EA9" w14:textId="77777777" w:rsidR="002A694A" w:rsidRPr="00D24933" w:rsidRDefault="000B0F00" w:rsidP="00D24933">
      <w:pPr>
        <w:spacing w:line="360" w:lineRule="auto"/>
        <w:ind w:left="0" w:hanging="2"/>
        <w:jc w:val="both"/>
        <w:rPr>
          <w:rFonts w:eastAsia="Merriweather"/>
        </w:rPr>
      </w:pPr>
      <w:r w:rsidRPr="00D24933">
        <w:rPr>
          <w:rFonts w:eastAsia="Merriweather"/>
        </w:rPr>
        <w:t>7.6.</w:t>
      </w:r>
      <w:r w:rsidRPr="00D24933">
        <w:rPr>
          <w:rFonts w:eastAsia="Merriweather"/>
          <w:sz w:val="14"/>
          <w:szCs w:val="14"/>
        </w:rPr>
        <w:t xml:space="preserve"> </w:t>
      </w:r>
      <w:r w:rsidRPr="00D24933">
        <w:rPr>
          <w:rFonts w:eastAsia="Merriweather"/>
        </w:rPr>
        <w:t xml:space="preserve">No caso de controvérsia sobre a execução do objeto, quanto à dimensão, qualidade e quantidade, deverá ser observado o teor do § 4º, do art. 39 do Decreto Municipal nº. 3537, de 09 de maio de 2023, comunicando-se à empresa para emissão de Nota Fiscal no que </w:t>
      </w:r>
      <w:proofErr w:type="spellStart"/>
      <w:r w:rsidRPr="00D24933">
        <w:rPr>
          <w:rFonts w:eastAsia="Merriweather"/>
        </w:rPr>
        <w:t>pertine</w:t>
      </w:r>
      <w:proofErr w:type="spellEnd"/>
      <w:r w:rsidRPr="00D24933">
        <w:rPr>
          <w:rFonts w:eastAsia="Merriweather"/>
        </w:rPr>
        <w:t xml:space="preserve"> à parcela incontroversa da execução do objeto, para efeito de liquidação e pagamento.</w:t>
      </w:r>
    </w:p>
    <w:p w14:paraId="2E17FE53" w14:textId="77777777" w:rsidR="002A694A" w:rsidRPr="00D24933" w:rsidRDefault="000B0F00" w:rsidP="00D24933">
      <w:pPr>
        <w:spacing w:line="360" w:lineRule="auto"/>
        <w:ind w:left="0" w:hanging="2"/>
        <w:jc w:val="both"/>
        <w:rPr>
          <w:rFonts w:eastAsia="Merriweather"/>
        </w:rPr>
      </w:pPr>
      <w:r w:rsidRPr="00D24933">
        <w:rPr>
          <w:rFonts w:eastAsia="Merriweather"/>
        </w:rPr>
        <w:t>7.7.</w:t>
      </w:r>
      <w:r w:rsidRPr="00D24933">
        <w:rPr>
          <w:rFonts w:eastAsia="Merriweather"/>
          <w:sz w:val="14"/>
          <w:szCs w:val="14"/>
        </w:rPr>
        <w:t xml:space="preserve"> </w:t>
      </w:r>
      <w:r w:rsidRPr="00D24933">
        <w:rPr>
          <w:rFonts w:eastAsia="Merriweather"/>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69848354" w14:textId="77777777" w:rsidR="002A694A" w:rsidRPr="00D24933" w:rsidRDefault="000B0F00" w:rsidP="00D24933">
      <w:pPr>
        <w:spacing w:line="360" w:lineRule="auto"/>
        <w:ind w:left="0" w:hanging="2"/>
        <w:jc w:val="both"/>
        <w:rPr>
          <w:rFonts w:eastAsia="Merriweather"/>
        </w:rPr>
      </w:pPr>
      <w:r w:rsidRPr="00D24933">
        <w:rPr>
          <w:rFonts w:eastAsia="Merriweather"/>
        </w:rPr>
        <w:t>7.8.</w:t>
      </w:r>
      <w:r w:rsidRPr="00D24933">
        <w:rPr>
          <w:rFonts w:eastAsia="Merriweather"/>
          <w:sz w:val="14"/>
          <w:szCs w:val="14"/>
        </w:rPr>
        <w:t xml:space="preserve"> </w:t>
      </w:r>
      <w:r w:rsidRPr="00D24933">
        <w:rPr>
          <w:rFonts w:eastAsia="Merriweather"/>
        </w:rPr>
        <w:t>O recebimento provisório ou definitivo não excluirá a responsabilidade civil pela solidez e pela segurança do serviço nem a responsabilidade ético-profissional pela perfeita execução do contrato.</w:t>
      </w:r>
    </w:p>
    <w:p w14:paraId="1BAF0ACE" w14:textId="77777777" w:rsidR="002A694A" w:rsidRPr="00D24933" w:rsidRDefault="000B0F00" w:rsidP="00D24933">
      <w:pPr>
        <w:spacing w:line="360" w:lineRule="auto"/>
        <w:ind w:left="0" w:hanging="2"/>
        <w:jc w:val="both"/>
        <w:rPr>
          <w:rFonts w:eastAsia="Merriweather"/>
        </w:rPr>
      </w:pPr>
      <w:r w:rsidRPr="00D24933">
        <w:rPr>
          <w:rFonts w:eastAsia="Merriweather"/>
        </w:rPr>
        <w:t>Liquidação</w:t>
      </w:r>
    </w:p>
    <w:p w14:paraId="253E39C9" w14:textId="77777777" w:rsidR="002A694A" w:rsidRPr="00D24933" w:rsidRDefault="000B0F00" w:rsidP="00D24933">
      <w:pPr>
        <w:spacing w:line="360" w:lineRule="auto"/>
        <w:ind w:left="0" w:hanging="2"/>
        <w:jc w:val="both"/>
        <w:rPr>
          <w:rFonts w:eastAsia="Merriweather"/>
        </w:rPr>
      </w:pPr>
      <w:r w:rsidRPr="00D24933">
        <w:rPr>
          <w:rFonts w:eastAsia="Merriweather"/>
        </w:rPr>
        <w:t>7.9.</w:t>
      </w:r>
      <w:r w:rsidRPr="00D24933">
        <w:rPr>
          <w:rFonts w:eastAsia="Merriweather"/>
          <w:sz w:val="14"/>
          <w:szCs w:val="14"/>
        </w:rPr>
        <w:t xml:space="preserve"> </w:t>
      </w:r>
      <w:r w:rsidRPr="00D24933">
        <w:rPr>
          <w:rFonts w:eastAsia="Merriweather"/>
        </w:rPr>
        <w:t>Recebida a Nota Fiscal ou documento de cobrança equivalente, correrá o prazo de dez dias úteis para fins de liquidação, na forma desta seção, prorrogáveis por igual período, conforme a legislação aplicável.</w:t>
      </w:r>
    </w:p>
    <w:p w14:paraId="5F3B894B" w14:textId="77777777" w:rsidR="002A694A" w:rsidRPr="00D24933" w:rsidRDefault="000B0F00" w:rsidP="00D24933">
      <w:pPr>
        <w:spacing w:line="360" w:lineRule="auto"/>
        <w:ind w:left="0" w:hanging="2"/>
        <w:jc w:val="both"/>
        <w:rPr>
          <w:rFonts w:eastAsia="Merriweather"/>
        </w:rPr>
      </w:pPr>
      <w:r w:rsidRPr="00D24933">
        <w:rPr>
          <w:rFonts w:eastAsia="Merriweather"/>
        </w:rPr>
        <w:t>7.9.1.</w:t>
      </w:r>
      <w:r w:rsidRPr="00D24933">
        <w:rPr>
          <w:rFonts w:eastAsia="Merriweather"/>
          <w:sz w:val="14"/>
          <w:szCs w:val="14"/>
        </w:rPr>
        <w:t xml:space="preserve"> </w:t>
      </w:r>
      <w:r w:rsidRPr="00D24933">
        <w:rPr>
          <w:rFonts w:eastAsia="Merriweather"/>
        </w:rPr>
        <w:t>O prazo de que trata o item anterior será reduzido à metade, mantendo-se a possibilidade de prorrogação, no caso de contratações decorrentes de despesas cujos valores não ultrapassem o limite de que trata o</w:t>
      </w:r>
      <w:hyperlink r:id="rId49" w:anchor="art75">
        <w:r w:rsidRPr="00D24933">
          <w:rPr>
            <w:rFonts w:eastAsia="Merriweather"/>
          </w:rPr>
          <w:t xml:space="preserve"> </w:t>
        </w:r>
      </w:hyperlink>
      <w:hyperlink r:id="rId50" w:anchor="art75">
        <w:r w:rsidRPr="00D24933">
          <w:rPr>
            <w:rFonts w:eastAsia="Merriweather"/>
          </w:rPr>
          <w:t>inciso II do art. 160 do Decreto Municipal nº 3735, de 09 de maio de 202</w:t>
        </w:r>
      </w:hyperlink>
      <w:r w:rsidRPr="00D24933">
        <w:rPr>
          <w:rFonts w:eastAsia="Merriweather"/>
        </w:rPr>
        <w:t>3.</w:t>
      </w:r>
    </w:p>
    <w:p w14:paraId="0A0EE1B5" w14:textId="77777777" w:rsidR="002A694A" w:rsidRPr="00D24933" w:rsidRDefault="000B0F00" w:rsidP="00D24933">
      <w:pPr>
        <w:spacing w:line="360" w:lineRule="auto"/>
        <w:ind w:left="0" w:hanging="2"/>
        <w:jc w:val="both"/>
        <w:rPr>
          <w:rFonts w:eastAsia="Merriweather"/>
        </w:rPr>
      </w:pPr>
      <w:r w:rsidRPr="00D24933">
        <w:rPr>
          <w:rFonts w:eastAsia="Merriweather"/>
        </w:rPr>
        <w:t>7.10.</w:t>
      </w:r>
      <w:r w:rsidRPr="00D24933">
        <w:rPr>
          <w:rFonts w:eastAsia="Merriweather"/>
          <w:sz w:val="14"/>
          <w:szCs w:val="14"/>
        </w:rPr>
        <w:t xml:space="preserve"> </w:t>
      </w:r>
      <w:r w:rsidRPr="00D24933">
        <w:rPr>
          <w:rFonts w:eastAsia="Merriweather"/>
        </w:rPr>
        <w:t>Para fins de liquidação, o setor competente deverá verificar se a nota fiscal ou instrumento de cobrança equivalente apresentado expressa os elementos necessários e essenciais do documento, tais como:</w:t>
      </w:r>
    </w:p>
    <w:p w14:paraId="77F59FF6" w14:textId="77777777" w:rsidR="002A694A" w:rsidRPr="00575DBC" w:rsidRDefault="000B0F00" w:rsidP="00D24933">
      <w:pPr>
        <w:spacing w:line="360" w:lineRule="auto"/>
        <w:ind w:left="0" w:hanging="2"/>
        <w:jc w:val="both"/>
        <w:rPr>
          <w:rFonts w:eastAsia="Arial"/>
        </w:rPr>
      </w:pPr>
      <w:r w:rsidRPr="00575DBC">
        <w:rPr>
          <w:rFonts w:eastAsia="Arial"/>
        </w:rPr>
        <w:t>a)</w:t>
      </w:r>
      <w:r w:rsidRPr="00575DBC">
        <w:t xml:space="preserve"> </w:t>
      </w:r>
      <w:r w:rsidRPr="00575DBC">
        <w:rPr>
          <w:rFonts w:eastAsia="Arial"/>
        </w:rPr>
        <w:t>o prazo de validade;</w:t>
      </w:r>
    </w:p>
    <w:p w14:paraId="25069DF3" w14:textId="77777777" w:rsidR="002A694A" w:rsidRPr="00575DBC" w:rsidRDefault="000B0F00" w:rsidP="00D24933">
      <w:pPr>
        <w:spacing w:line="360" w:lineRule="auto"/>
        <w:ind w:left="0" w:hanging="2"/>
        <w:jc w:val="both"/>
        <w:rPr>
          <w:rFonts w:eastAsia="Arial"/>
        </w:rPr>
      </w:pPr>
      <w:r w:rsidRPr="00575DBC">
        <w:rPr>
          <w:rFonts w:eastAsia="Arial"/>
        </w:rPr>
        <w:t>b)</w:t>
      </w:r>
      <w:r w:rsidRPr="00575DBC">
        <w:t xml:space="preserve"> </w:t>
      </w:r>
      <w:r w:rsidRPr="00575DBC">
        <w:rPr>
          <w:rFonts w:eastAsia="Arial"/>
        </w:rPr>
        <w:t>a data da emissão;</w:t>
      </w:r>
    </w:p>
    <w:p w14:paraId="09E6373E" w14:textId="77777777" w:rsidR="002A694A" w:rsidRPr="00575DBC" w:rsidRDefault="000B0F00" w:rsidP="00D24933">
      <w:pPr>
        <w:spacing w:line="360" w:lineRule="auto"/>
        <w:ind w:left="0" w:hanging="2"/>
        <w:jc w:val="both"/>
        <w:rPr>
          <w:rFonts w:eastAsia="Arial"/>
        </w:rPr>
      </w:pPr>
      <w:r w:rsidRPr="00575DBC">
        <w:rPr>
          <w:rFonts w:eastAsia="Arial"/>
        </w:rPr>
        <w:t>c)</w:t>
      </w:r>
      <w:r w:rsidRPr="00575DBC">
        <w:t xml:space="preserve"> </w:t>
      </w:r>
      <w:r w:rsidR="00575DBC">
        <w:t>o</w:t>
      </w:r>
      <w:r w:rsidRPr="00575DBC">
        <w:rPr>
          <w:rFonts w:eastAsia="Arial"/>
        </w:rPr>
        <w:t>s dados do contrato e do órgão contratante;</w:t>
      </w:r>
    </w:p>
    <w:p w14:paraId="5FE1EF55" w14:textId="77777777" w:rsidR="002A694A" w:rsidRPr="00575DBC" w:rsidRDefault="000B0F00" w:rsidP="00D24933">
      <w:pPr>
        <w:spacing w:line="360" w:lineRule="auto"/>
        <w:ind w:left="0" w:hanging="2"/>
        <w:jc w:val="both"/>
        <w:rPr>
          <w:rFonts w:eastAsia="Arial"/>
        </w:rPr>
      </w:pPr>
      <w:r w:rsidRPr="00575DBC">
        <w:rPr>
          <w:rFonts w:eastAsia="Arial"/>
        </w:rPr>
        <w:t>d)</w:t>
      </w:r>
      <w:r w:rsidRPr="00575DBC">
        <w:t xml:space="preserve"> </w:t>
      </w:r>
      <w:r w:rsidRPr="00575DBC">
        <w:rPr>
          <w:rFonts w:eastAsia="Arial"/>
        </w:rPr>
        <w:t>período respectivo de execução do contrato;</w:t>
      </w:r>
    </w:p>
    <w:p w14:paraId="79A7775A" w14:textId="77777777" w:rsidR="002A694A" w:rsidRPr="00575DBC" w:rsidRDefault="000B0F00" w:rsidP="00D24933">
      <w:pPr>
        <w:spacing w:line="360" w:lineRule="auto"/>
        <w:ind w:left="0" w:hanging="2"/>
        <w:jc w:val="both"/>
        <w:rPr>
          <w:rFonts w:eastAsia="Arial"/>
        </w:rPr>
      </w:pPr>
      <w:r w:rsidRPr="00575DBC">
        <w:rPr>
          <w:rFonts w:eastAsia="Arial"/>
        </w:rPr>
        <w:t>e)</w:t>
      </w:r>
      <w:r w:rsidRPr="00575DBC">
        <w:t xml:space="preserve"> </w:t>
      </w:r>
      <w:r w:rsidRPr="00575DBC">
        <w:rPr>
          <w:rFonts w:eastAsia="Arial"/>
        </w:rPr>
        <w:t>o valor a pagar; e</w:t>
      </w:r>
    </w:p>
    <w:p w14:paraId="289AB1FB" w14:textId="77777777" w:rsidR="002A694A" w:rsidRPr="00575DBC" w:rsidRDefault="000B0F00" w:rsidP="00D24933">
      <w:pPr>
        <w:spacing w:line="360" w:lineRule="auto"/>
        <w:ind w:left="0" w:hanging="2"/>
        <w:jc w:val="both"/>
        <w:rPr>
          <w:rFonts w:eastAsia="Arial"/>
        </w:rPr>
      </w:pPr>
      <w:r w:rsidRPr="00575DBC">
        <w:rPr>
          <w:rFonts w:eastAsia="Arial"/>
        </w:rPr>
        <w:t>f)</w:t>
      </w:r>
      <w:r w:rsidRPr="00575DBC">
        <w:t xml:space="preserve"> </w:t>
      </w:r>
      <w:r w:rsidRPr="00575DBC">
        <w:rPr>
          <w:rFonts w:eastAsia="Arial"/>
        </w:rPr>
        <w:t>eventual destaque do valor de retenções tributárias cabíveis.</w:t>
      </w:r>
    </w:p>
    <w:p w14:paraId="51AAAE71" w14:textId="77777777" w:rsidR="002A694A" w:rsidRPr="00D24933" w:rsidRDefault="000B0F00" w:rsidP="00D24933">
      <w:pPr>
        <w:spacing w:line="360" w:lineRule="auto"/>
        <w:ind w:left="0" w:hanging="2"/>
        <w:jc w:val="both"/>
        <w:rPr>
          <w:rFonts w:eastAsia="Merriweather"/>
        </w:rPr>
      </w:pPr>
      <w:r w:rsidRPr="00D24933">
        <w:rPr>
          <w:rFonts w:eastAsia="Merriweather"/>
        </w:rPr>
        <w:t>7.11.</w:t>
      </w:r>
      <w:r w:rsidRPr="00D24933">
        <w:rPr>
          <w:rFonts w:eastAsia="Merriweather"/>
          <w:sz w:val="14"/>
          <w:szCs w:val="14"/>
        </w:rPr>
        <w:t xml:space="preserve"> </w:t>
      </w:r>
      <w:r w:rsidRPr="00D24933">
        <w:rPr>
          <w:rFonts w:eastAsia="Merriweather"/>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1BF3111A" w14:textId="77777777" w:rsidR="002A694A" w:rsidRPr="00D24933" w:rsidRDefault="000B0F00" w:rsidP="00D24933">
      <w:pPr>
        <w:spacing w:line="360" w:lineRule="auto"/>
        <w:ind w:left="0" w:hanging="2"/>
        <w:jc w:val="both"/>
        <w:rPr>
          <w:rFonts w:eastAsia="Merriweather"/>
        </w:rPr>
      </w:pPr>
      <w:r w:rsidRPr="00D24933">
        <w:rPr>
          <w:rFonts w:eastAsia="Merriweather"/>
        </w:rPr>
        <w:t>7.12.</w:t>
      </w:r>
      <w:r w:rsidRPr="00D24933">
        <w:rPr>
          <w:rFonts w:eastAsia="Merriweather"/>
          <w:sz w:val="14"/>
          <w:szCs w:val="14"/>
        </w:rPr>
        <w:t xml:space="preserve"> </w:t>
      </w:r>
      <w:r w:rsidRPr="00D24933">
        <w:rPr>
          <w:rFonts w:eastAsia="Merriweather"/>
        </w:rPr>
        <w:t xml:space="preserve">A nota fiscal ou instrumento de cobrança equivalente deverá ser obrigatoriamente acompanhado da comprovação da regularidade fiscal, constatada por meio de consulta </w:t>
      </w:r>
      <w:r w:rsidRPr="00D24933">
        <w:rPr>
          <w:rFonts w:eastAsia="Merriweather"/>
          <w:i/>
        </w:rPr>
        <w:t>on-line</w:t>
      </w:r>
      <w:r w:rsidRPr="00D24933">
        <w:rPr>
          <w:rFonts w:eastAsia="Merriweather"/>
        </w:rPr>
        <w:t xml:space="preserve"> ao SICAF ou, na impossibilidade de acesso ao referido Sistema, mediante consulta aos sítios eletrônicos oficiais ou à documentação mencionada no</w:t>
      </w:r>
      <w:hyperlink r:id="rId51" w:anchor="art68">
        <w:r w:rsidRPr="00D24933">
          <w:rPr>
            <w:rFonts w:eastAsia="Merriweather"/>
          </w:rPr>
          <w:t xml:space="preserve"> </w:t>
        </w:r>
      </w:hyperlink>
      <w:hyperlink r:id="rId52" w:anchor="art68">
        <w:r w:rsidRPr="00D24933">
          <w:rPr>
            <w:rFonts w:eastAsia="Merriweather"/>
            <w:color w:val="1155CC"/>
            <w:u w:val="single"/>
          </w:rPr>
          <w:t xml:space="preserve">art. 68 da Lei nº 14.133, de 2021. </w:t>
        </w:r>
      </w:hyperlink>
      <w:r w:rsidRPr="00D24933">
        <w:rPr>
          <w:rFonts w:eastAsia="Merriweather"/>
          <w:color w:val="1155CC"/>
          <w:u w:val="single"/>
        </w:rPr>
        <w:t xml:space="preserve"> </w:t>
      </w:r>
      <w:r w:rsidRPr="00D24933">
        <w:rPr>
          <w:rFonts w:eastAsia="Merriweather"/>
        </w:rPr>
        <w:t xml:space="preserve"> </w:t>
      </w:r>
    </w:p>
    <w:p w14:paraId="56E3C313" w14:textId="77777777" w:rsidR="002A694A" w:rsidRPr="00D24933" w:rsidRDefault="000B0F00" w:rsidP="00D24933">
      <w:pPr>
        <w:spacing w:line="360" w:lineRule="auto"/>
        <w:ind w:left="0" w:hanging="2"/>
        <w:jc w:val="both"/>
        <w:rPr>
          <w:rFonts w:eastAsia="Merriweather"/>
        </w:rPr>
      </w:pPr>
      <w:r w:rsidRPr="00D24933">
        <w:rPr>
          <w:rFonts w:eastAsia="Merriweather"/>
        </w:rPr>
        <w:t>7.13.</w:t>
      </w:r>
      <w:r w:rsidRPr="00D24933">
        <w:rPr>
          <w:rFonts w:eastAsia="Merriweather"/>
          <w:sz w:val="14"/>
          <w:szCs w:val="14"/>
        </w:rPr>
        <w:t xml:space="preserve"> </w:t>
      </w:r>
      <w:r w:rsidRPr="00D24933">
        <w:rPr>
          <w:rFonts w:eastAsia="Merriweather"/>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14:paraId="7ABF8551" w14:textId="77777777" w:rsidR="002A694A" w:rsidRPr="00D24933" w:rsidRDefault="000B0F00" w:rsidP="00D24933">
      <w:pPr>
        <w:spacing w:line="360" w:lineRule="auto"/>
        <w:ind w:left="0" w:hanging="2"/>
        <w:jc w:val="both"/>
        <w:rPr>
          <w:rFonts w:eastAsia="Merriweather"/>
        </w:rPr>
      </w:pPr>
      <w:r w:rsidRPr="00D24933">
        <w:rPr>
          <w:rFonts w:eastAsia="Merriweather"/>
        </w:rPr>
        <w:t>7.14.</w:t>
      </w:r>
      <w:r w:rsidRPr="00D24933">
        <w:rPr>
          <w:rFonts w:eastAsia="Merriweather"/>
          <w:sz w:val="14"/>
          <w:szCs w:val="14"/>
        </w:rPr>
        <w:t xml:space="preserve"> </w:t>
      </w:r>
      <w:r w:rsidRPr="00D24933">
        <w:rPr>
          <w:rFonts w:eastAsia="Merriweather"/>
        </w:rPr>
        <w:t>Constatando-se, junto ao SICAF,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206A7754" w14:textId="77777777" w:rsidR="002A694A" w:rsidRPr="00D24933" w:rsidRDefault="000B0F00" w:rsidP="00D24933">
      <w:pPr>
        <w:spacing w:line="360" w:lineRule="auto"/>
        <w:ind w:left="0" w:hanging="2"/>
        <w:jc w:val="both"/>
        <w:rPr>
          <w:rFonts w:eastAsia="Merriweather"/>
        </w:rPr>
      </w:pPr>
      <w:r w:rsidRPr="00D24933">
        <w:rPr>
          <w:rFonts w:eastAsia="Merriweather"/>
        </w:rPr>
        <w:t>7.15.</w:t>
      </w:r>
      <w:r w:rsidRPr="00D24933">
        <w:rPr>
          <w:rFonts w:eastAsia="Merriweather"/>
          <w:sz w:val="14"/>
          <w:szCs w:val="14"/>
        </w:rPr>
        <w:t xml:space="preserve"> </w:t>
      </w:r>
      <w:r w:rsidRPr="00D24933">
        <w:rPr>
          <w:rFonts w:eastAsia="Merriweather"/>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14:paraId="2F709195" w14:textId="77777777" w:rsidR="002A694A" w:rsidRPr="00D24933" w:rsidRDefault="000B0F00" w:rsidP="00D24933">
      <w:pPr>
        <w:spacing w:line="360" w:lineRule="auto"/>
        <w:ind w:left="0" w:hanging="2"/>
        <w:jc w:val="both"/>
        <w:rPr>
          <w:rFonts w:eastAsia="Merriweather"/>
        </w:rPr>
      </w:pPr>
      <w:r w:rsidRPr="00D24933">
        <w:rPr>
          <w:rFonts w:eastAsia="Merriweather"/>
        </w:rPr>
        <w:t>7.16.</w:t>
      </w:r>
      <w:r w:rsidRPr="00D24933">
        <w:rPr>
          <w:rFonts w:eastAsia="Merriweather"/>
          <w:sz w:val="14"/>
          <w:szCs w:val="14"/>
        </w:rPr>
        <w:t xml:space="preserve"> </w:t>
      </w:r>
      <w:r w:rsidRPr="00D24933">
        <w:rPr>
          <w:rFonts w:eastAsia="Merriweather"/>
        </w:rPr>
        <w:t>Persistindo a irregularidade, o contratante deverá adotar as medidas necessárias à rescisão contratual nos autos do processo administrativo correspondente, assegurada ao contratado a ampla defesa.</w:t>
      </w:r>
    </w:p>
    <w:p w14:paraId="0C8DC039" w14:textId="77777777" w:rsidR="002A694A" w:rsidRPr="00D24933" w:rsidRDefault="000B0F00" w:rsidP="00D24933">
      <w:pPr>
        <w:spacing w:line="360" w:lineRule="auto"/>
        <w:ind w:left="0" w:hanging="2"/>
        <w:jc w:val="both"/>
        <w:rPr>
          <w:rFonts w:eastAsia="Merriweather"/>
        </w:rPr>
      </w:pPr>
      <w:r w:rsidRPr="00D24933">
        <w:rPr>
          <w:rFonts w:eastAsia="Merriweather"/>
        </w:rPr>
        <w:t>7.17.</w:t>
      </w:r>
      <w:r w:rsidRPr="00D24933">
        <w:rPr>
          <w:rFonts w:eastAsia="Merriweather"/>
          <w:sz w:val="14"/>
          <w:szCs w:val="14"/>
        </w:rPr>
        <w:t xml:space="preserve"> </w:t>
      </w:r>
      <w:r w:rsidRPr="00D24933">
        <w:rPr>
          <w:rFonts w:eastAsia="Merriweather"/>
        </w:rPr>
        <w:t xml:space="preserve">Havendo a efetiva execução do objeto, os pagamentos serão realizados normalmente, até que se decida pela rescisão do contrato, caso o contratado não regularize sua situação junto ao SICAF. </w:t>
      </w:r>
    </w:p>
    <w:p w14:paraId="3513FBF0" w14:textId="77777777" w:rsidR="002A694A" w:rsidRPr="00D24933" w:rsidRDefault="000B0F00" w:rsidP="00D24933">
      <w:pPr>
        <w:spacing w:line="360" w:lineRule="auto"/>
        <w:ind w:left="0" w:hanging="2"/>
        <w:jc w:val="both"/>
        <w:rPr>
          <w:rFonts w:eastAsia="Merriweather"/>
        </w:rPr>
      </w:pPr>
      <w:r w:rsidRPr="00D24933">
        <w:rPr>
          <w:rFonts w:eastAsia="Merriweather"/>
        </w:rPr>
        <w:t>Prazo de pagamento</w:t>
      </w:r>
    </w:p>
    <w:p w14:paraId="5AB4E6A0" w14:textId="45A2D640" w:rsidR="002A694A" w:rsidRPr="00D24933" w:rsidRDefault="000B0F00" w:rsidP="00D24933">
      <w:pPr>
        <w:spacing w:line="360" w:lineRule="auto"/>
        <w:ind w:left="0" w:hanging="2"/>
        <w:jc w:val="both"/>
        <w:rPr>
          <w:rFonts w:eastAsia="Merriweather"/>
        </w:rPr>
      </w:pPr>
      <w:r w:rsidRPr="00D24933">
        <w:rPr>
          <w:rFonts w:eastAsia="Merriweather"/>
        </w:rPr>
        <w:t>7.18.</w:t>
      </w:r>
      <w:r w:rsidRPr="00D24933">
        <w:rPr>
          <w:rFonts w:eastAsia="Merriweather"/>
          <w:sz w:val="14"/>
          <w:szCs w:val="14"/>
        </w:rPr>
        <w:t xml:space="preserve"> </w:t>
      </w:r>
      <w:r w:rsidRPr="00D24933">
        <w:rPr>
          <w:rFonts w:eastAsia="Merriweather"/>
        </w:rPr>
        <w:t xml:space="preserve">O pagamento será efetuado no prazo de </w:t>
      </w:r>
      <w:r w:rsidR="004B1A6F">
        <w:rPr>
          <w:rFonts w:eastAsia="Merriweather"/>
        </w:rPr>
        <w:t>30</w:t>
      </w:r>
      <w:r w:rsidRPr="00D24933">
        <w:rPr>
          <w:rFonts w:eastAsia="Merriweather"/>
        </w:rPr>
        <w:t xml:space="preserve"> (</w:t>
      </w:r>
      <w:r w:rsidR="004B1A6F">
        <w:rPr>
          <w:rFonts w:eastAsia="Merriweather"/>
        </w:rPr>
        <w:t>trinta</w:t>
      </w:r>
      <w:r w:rsidRPr="00D24933">
        <w:rPr>
          <w:rFonts w:eastAsia="Merriweather"/>
        </w:rPr>
        <w:t>) dias contados a partir do atesto da Nota Fiscal, conforme o art. 35, parágrafo único do Decreto nº 3.537, de 09 de maio de 2023.</w:t>
      </w:r>
    </w:p>
    <w:p w14:paraId="69006A0E"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7.19.</w:t>
      </w:r>
      <w:r w:rsidRPr="00D24933">
        <w:rPr>
          <w:rFonts w:eastAsia="Merriweather"/>
          <w:sz w:val="14"/>
          <w:szCs w:val="14"/>
        </w:rPr>
        <w:t xml:space="preserve"> </w:t>
      </w:r>
      <w:r w:rsidRPr="00D24933">
        <w:rPr>
          <w:rFonts w:eastAsia="Merriweather"/>
        </w:rPr>
        <w:t>No caso de atraso pelo Contratante, os valores devidos ao contratado serão atualizados monetariamente entre o termo final do prazo de pagamento até a data de sua efetiva realização, mediante aplicação do índice</w:t>
      </w:r>
      <w:r w:rsidR="001A1DCF">
        <w:rPr>
          <w:rFonts w:eastAsia="Merriweather"/>
        </w:rPr>
        <w:t xml:space="preserve"> IPCA </w:t>
      </w:r>
      <w:r w:rsidRPr="00D24933">
        <w:rPr>
          <w:rFonts w:eastAsia="Merriweather"/>
        </w:rPr>
        <w:t>de correção monetária.</w:t>
      </w:r>
      <w:r w:rsidRPr="00D24933">
        <w:rPr>
          <w:rFonts w:eastAsia="Merriweather"/>
          <w:sz w:val="16"/>
          <w:szCs w:val="16"/>
        </w:rPr>
        <w:t xml:space="preserve"> </w:t>
      </w:r>
    </w:p>
    <w:p w14:paraId="4FF1846F" w14:textId="77777777" w:rsidR="002A694A" w:rsidRPr="00D24933" w:rsidRDefault="000B0F00" w:rsidP="00D24933">
      <w:pPr>
        <w:spacing w:line="360" w:lineRule="auto"/>
        <w:ind w:left="0" w:hanging="2"/>
        <w:jc w:val="both"/>
        <w:rPr>
          <w:rFonts w:eastAsia="Merriweather"/>
        </w:rPr>
      </w:pPr>
      <w:r w:rsidRPr="00D24933">
        <w:rPr>
          <w:rFonts w:eastAsia="Merriweather"/>
        </w:rPr>
        <w:t>Forma de pagamento</w:t>
      </w:r>
    </w:p>
    <w:p w14:paraId="7F727EFF" w14:textId="77777777" w:rsidR="002A694A" w:rsidRPr="00D24933" w:rsidRDefault="000B0F00" w:rsidP="00D24933">
      <w:pPr>
        <w:spacing w:line="360" w:lineRule="auto"/>
        <w:ind w:left="0" w:hanging="2"/>
        <w:jc w:val="both"/>
        <w:rPr>
          <w:rFonts w:eastAsia="Merriweather"/>
        </w:rPr>
      </w:pPr>
      <w:r w:rsidRPr="00D24933">
        <w:rPr>
          <w:rFonts w:eastAsia="Merriweather"/>
        </w:rPr>
        <w:t>7.20.</w:t>
      </w:r>
      <w:r w:rsidRPr="00D24933">
        <w:rPr>
          <w:rFonts w:eastAsia="Merriweather"/>
          <w:sz w:val="14"/>
          <w:szCs w:val="14"/>
        </w:rPr>
        <w:t xml:space="preserve"> </w:t>
      </w:r>
      <w:r w:rsidRPr="00D24933">
        <w:rPr>
          <w:rFonts w:eastAsia="Merriweather"/>
        </w:rPr>
        <w:t>O pagamento será realizado por meio de ordem bancária, para crédito em banco, agência e conta corrente indicados pelo contratado.</w:t>
      </w:r>
    </w:p>
    <w:p w14:paraId="667EF352" w14:textId="77777777" w:rsidR="002A694A" w:rsidRPr="00D24933" w:rsidRDefault="000B0F00" w:rsidP="00D24933">
      <w:pPr>
        <w:spacing w:line="360" w:lineRule="auto"/>
        <w:ind w:left="0" w:hanging="2"/>
        <w:jc w:val="both"/>
        <w:rPr>
          <w:rFonts w:eastAsia="Merriweather"/>
        </w:rPr>
      </w:pPr>
      <w:r w:rsidRPr="00D24933">
        <w:rPr>
          <w:rFonts w:eastAsia="Merriweather"/>
        </w:rPr>
        <w:t>7.21.</w:t>
      </w:r>
      <w:r w:rsidRPr="00D24933">
        <w:rPr>
          <w:rFonts w:eastAsia="Merriweather"/>
          <w:sz w:val="14"/>
          <w:szCs w:val="14"/>
        </w:rPr>
        <w:t xml:space="preserve"> </w:t>
      </w:r>
      <w:r w:rsidRPr="00D24933">
        <w:rPr>
          <w:rFonts w:eastAsia="Merriweather"/>
        </w:rPr>
        <w:t>Será considerada data do pagamento o dia em que constar como emitida a ordem bancária para pagamento.</w:t>
      </w:r>
    </w:p>
    <w:p w14:paraId="2F498634" w14:textId="77777777" w:rsidR="002A694A" w:rsidRPr="00D24933" w:rsidRDefault="000B0F00" w:rsidP="00D24933">
      <w:pPr>
        <w:spacing w:line="360" w:lineRule="auto"/>
        <w:ind w:left="0" w:hanging="2"/>
        <w:jc w:val="both"/>
        <w:rPr>
          <w:rFonts w:eastAsia="Merriweather"/>
        </w:rPr>
      </w:pPr>
      <w:r w:rsidRPr="00D24933">
        <w:rPr>
          <w:rFonts w:eastAsia="Merriweather"/>
        </w:rPr>
        <w:t>7.22.</w:t>
      </w:r>
      <w:r w:rsidRPr="00D24933">
        <w:rPr>
          <w:rFonts w:eastAsia="Merriweather"/>
          <w:sz w:val="14"/>
          <w:szCs w:val="14"/>
        </w:rPr>
        <w:t xml:space="preserve">  </w:t>
      </w:r>
      <w:r w:rsidRPr="00D24933">
        <w:rPr>
          <w:rFonts w:eastAsia="Merriweather"/>
        </w:rPr>
        <w:t>Quando do pagamento, será efetuada a retenção tributária prevista na legislação aplicável.</w:t>
      </w:r>
    </w:p>
    <w:p w14:paraId="32AE4492"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7.22.1.</w:t>
      </w:r>
      <w:r w:rsidRPr="00D24933">
        <w:rPr>
          <w:rFonts w:eastAsia="Merriweather"/>
          <w:sz w:val="14"/>
          <w:szCs w:val="14"/>
        </w:rPr>
        <w:t xml:space="preserve"> </w:t>
      </w:r>
      <w:r w:rsidRPr="00D24933">
        <w:rPr>
          <w:rFonts w:eastAsia="Merriweather"/>
        </w:rPr>
        <w:t>Independentemente do percentual de tributo inserido na planilha, quando houver, serão retidos na fonte, quando da realização do pagamento, os percentuais estabelecidos na legislação vigente.</w:t>
      </w:r>
      <w:r w:rsidRPr="00D24933">
        <w:rPr>
          <w:rFonts w:eastAsia="Merriweather"/>
          <w:sz w:val="16"/>
          <w:szCs w:val="16"/>
        </w:rPr>
        <w:t xml:space="preserve"> </w:t>
      </w:r>
    </w:p>
    <w:p w14:paraId="62895A0C" w14:textId="77777777" w:rsidR="002A694A" w:rsidRDefault="000B0F00" w:rsidP="00D24933">
      <w:pPr>
        <w:spacing w:line="360" w:lineRule="auto"/>
        <w:ind w:left="0" w:hanging="2"/>
        <w:jc w:val="both"/>
        <w:rPr>
          <w:rFonts w:eastAsia="Merriweather"/>
        </w:rPr>
      </w:pPr>
      <w:r w:rsidRPr="00D24933">
        <w:rPr>
          <w:rFonts w:eastAsia="Merriweather"/>
        </w:rPr>
        <w:t>7.23.</w:t>
      </w:r>
      <w:r w:rsidRPr="00D24933">
        <w:rPr>
          <w:rFonts w:eastAsia="Merriweather"/>
          <w:sz w:val="14"/>
          <w:szCs w:val="14"/>
        </w:rPr>
        <w:t xml:space="preserve"> </w:t>
      </w:r>
      <w:r w:rsidRPr="00D24933">
        <w:rPr>
          <w:rFonts w:eastAsia="Merriweather"/>
        </w:rPr>
        <w:t>O contratado regularmente optante pelo Simples Nacional, nos termos da</w:t>
      </w:r>
      <w:hyperlink r:id="rId53">
        <w:r w:rsidRPr="00D24933">
          <w:rPr>
            <w:rFonts w:eastAsia="Merriweather"/>
          </w:rPr>
          <w:t xml:space="preserve"> </w:t>
        </w:r>
      </w:hyperlink>
      <w:hyperlink r:id="rId54">
        <w:r w:rsidRPr="00D24933">
          <w:rPr>
            <w:rFonts w:eastAsia="Merriweather"/>
            <w:color w:val="1155CC"/>
            <w:u w:val="single"/>
          </w:rPr>
          <w:t>Lei Complementar nº 123, de 2006</w:t>
        </w:r>
      </w:hyperlink>
      <w:r w:rsidRPr="00D24933">
        <w:rPr>
          <w:rFonts w:eastAsia="Merriweather"/>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14:paraId="4A50635D" w14:textId="77777777" w:rsidR="00756B26" w:rsidRPr="00E72BB9" w:rsidRDefault="00756B26" w:rsidP="00D24933">
      <w:pPr>
        <w:spacing w:line="360" w:lineRule="auto"/>
        <w:ind w:left="0" w:hanging="2"/>
        <w:jc w:val="both"/>
        <w:rPr>
          <w:rFonts w:eastAsia="Merriweather"/>
          <w:b/>
        </w:rPr>
      </w:pPr>
      <w:r w:rsidRPr="00E72BB9">
        <w:rPr>
          <w:rFonts w:eastAsia="Merriweather"/>
          <w:b/>
        </w:rPr>
        <w:t>Antecipação de pagamento</w:t>
      </w:r>
    </w:p>
    <w:p w14:paraId="0900BAEF" w14:textId="77777777" w:rsidR="00756B26" w:rsidRDefault="006F5808" w:rsidP="00D24933">
      <w:pPr>
        <w:spacing w:line="360" w:lineRule="auto"/>
        <w:ind w:left="0" w:hanging="2"/>
        <w:jc w:val="both"/>
        <w:rPr>
          <w:rFonts w:eastAsia="Merriweather"/>
        </w:rPr>
      </w:pPr>
      <w:r>
        <w:rPr>
          <w:rFonts w:eastAsia="Merriweather"/>
        </w:rPr>
        <w:t>7.24</w:t>
      </w:r>
      <w:r w:rsidR="00756B26">
        <w:rPr>
          <w:rFonts w:eastAsia="Merriweather"/>
        </w:rPr>
        <w:t>. A presente contrataçã</w:t>
      </w:r>
      <w:r>
        <w:rPr>
          <w:rFonts w:eastAsia="Merriweather"/>
        </w:rPr>
        <w:t>o não permite a antecipação de pagamento.</w:t>
      </w:r>
    </w:p>
    <w:p w14:paraId="7C10159F" w14:textId="77777777" w:rsidR="00575DBC" w:rsidRDefault="006F5808" w:rsidP="00D24933">
      <w:pPr>
        <w:spacing w:line="360" w:lineRule="auto"/>
        <w:ind w:left="0" w:hanging="2"/>
        <w:jc w:val="both"/>
        <w:rPr>
          <w:rFonts w:eastAsia="Merriweather"/>
          <w:b/>
        </w:rPr>
      </w:pPr>
      <w:r>
        <w:rPr>
          <w:rFonts w:eastAsia="Merriweather"/>
          <w:b/>
        </w:rPr>
        <w:t>Cessão de crédito</w:t>
      </w:r>
    </w:p>
    <w:p w14:paraId="101A7AD0" w14:textId="77777777" w:rsidR="006F5808" w:rsidRPr="00E72BB9" w:rsidRDefault="006F5808" w:rsidP="00D24933">
      <w:pPr>
        <w:spacing w:line="360" w:lineRule="auto"/>
        <w:ind w:left="0" w:hanging="2"/>
        <w:jc w:val="both"/>
        <w:rPr>
          <w:rFonts w:eastAsia="Merriweather"/>
        </w:rPr>
      </w:pPr>
      <w:r w:rsidRPr="00437DD0">
        <w:rPr>
          <w:rFonts w:eastAsia="Merriweather"/>
        </w:rPr>
        <w:t>7.25.</w:t>
      </w:r>
      <w:r>
        <w:rPr>
          <w:rFonts w:eastAsia="Merriweather"/>
          <w:b/>
        </w:rPr>
        <w:t xml:space="preserve"> </w:t>
      </w:r>
      <w:r w:rsidR="00E72BB9">
        <w:rPr>
          <w:rFonts w:eastAsia="Merriweather"/>
        </w:rPr>
        <w:t>Não é permitida a cessão fiduciária de direitos creditícios com instituição financeira.</w:t>
      </w:r>
    </w:p>
    <w:p w14:paraId="62E62F63" w14:textId="77777777" w:rsidR="002A694A" w:rsidRPr="00D24933" w:rsidRDefault="002A694A" w:rsidP="00D24933">
      <w:pPr>
        <w:spacing w:line="360" w:lineRule="auto"/>
        <w:ind w:left="0" w:hanging="2"/>
        <w:jc w:val="both"/>
        <w:rPr>
          <w:rFonts w:eastAsia="Arial"/>
          <w:b/>
          <w:color w:val="FF0000"/>
          <w:highlight w:val="white"/>
        </w:rPr>
      </w:pPr>
    </w:p>
    <w:p w14:paraId="33B4E127" w14:textId="77777777" w:rsidR="002A694A" w:rsidRPr="00D24933" w:rsidRDefault="000B0F00" w:rsidP="00D24933">
      <w:pPr>
        <w:spacing w:line="360" w:lineRule="auto"/>
        <w:ind w:left="0" w:hanging="2"/>
        <w:jc w:val="both"/>
        <w:rPr>
          <w:rFonts w:eastAsia="Merriweather"/>
          <w:b/>
        </w:rPr>
      </w:pPr>
      <w:r w:rsidRPr="00D24933">
        <w:rPr>
          <w:rFonts w:eastAsia="Merriweather"/>
          <w:b/>
        </w:rPr>
        <w:t>8.</w:t>
      </w:r>
      <w:r w:rsidRPr="00D24933">
        <w:rPr>
          <w:rFonts w:eastAsia="Merriweather"/>
          <w:b/>
          <w:sz w:val="14"/>
          <w:szCs w:val="14"/>
        </w:rPr>
        <w:t xml:space="preserve"> </w:t>
      </w:r>
      <w:r w:rsidRPr="00D24933">
        <w:rPr>
          <w:rFonts w:eastAsia="Merriweather"/>
          <w:b/>
          <w:sz w:val="14"/>
          <w:szCs w:val="14"/>
        </w:rPr>
        <w:tab/>
      </w:r>
      <w:r w:rsidRPr="00D24933">
        <w:rPr>
          <w:rFonts w:eastAsia="Merriweather"/>
          <w:b/>
        </w:rPr>
        <w:t>FORMA E CRITÉRIOS DE SELEÇÃO DO FORNECEDOR</w:t>
      </w:r>
    </w:p>
    <w:p w14:paraId="3D2E5622" w14:textId="77777777" w:rsidR="002A694A" w:rsidRPr="00575DBC" w:rsidRDefault="000B0F00" w:rsidP="00D24933">
      <w:pPr>
        <w:spacing w:line="360" w:lineRule="auto"/>
        <w:ind w:left="0" w:hanging="2"/>
        <w:jc w:val="both"/>
        <w:rPr>
          <w:rFonts w:eastAsia="Merriweather"/>
          <w:b/>
        </w:rPr>
      </w:pPr>
      <w:r w:rsidRPr="00575DBC">
        <w:rPr>
          <w:rFonts w:eastAsia="Merriweather"/>
          <w:b/>
        </w:rPr>
        <w:t>Forma de seleção e critério de julgamento da proposta</w:t>
      </w:r>
    </w:p>
    <w:p w14:paraId="35AB1C56" w14:textId="38CE39A9" w:rsidR="00E72BB9" w:rsidRDefault="000B0F00" w:rsidP="00D24933">
      <w:pPr>
        <w:spacing w:line="360" w:lineRule="auto"/>
        <w:ind w:left="0" w:hanging="2"/>
        <w:jc w:val="both"/>
        <w:rPr>
          <w:rFonts w:eastAsia="Merriweather"/>
        </w:rPr>
      </w:pPr>
      <w:r w:rsidRPr="00D24933">
        <w:rPr>
          <w:rFonts w:eastAsia="Merriweather"/>
        </w:rPr>
        <w:t>8.1.</w:t>
      </w:r>
      <w:r w:rsidRPr="00D24933">
        <w:rPr>
          <w:rFonts w:eastAsia="Merriweather"/>
          <w:sz w:val="14"/>
          <w:szCs w:val="14"/>
        </w:rPr>
        <w:t xml:space="preserve"> </w:t>
      </w:r>
      <w:r w:rsidRPr="00D24933">
        <w:rPr>
          <w:rFonts w:eastAsia="Merriweather"/>
        </w:rPr>
        <w:t xml:space="preserve">O fornecedor será selecionado por meio da realização de procedimento de </w:t>
      </w:r>
      <w:r w:rsidRPr="00E01D14">
        <w:rPr>
          <w:rFonts w:eastAsia="Merriweather"/>
          <w:b/>
          <w:bCs/>
        </w:rPr>
        <w:t>LICITAÇÃO,</w:t>
      </w:r>
      <w:r w:rsidRPr="00D24933">
        <w:rPr>
          <w:rFonts w:eastAsia="Merriweather"/>
        </w:rPr>
        <w:t xml:space="preserve"> na modalidade </w:t>
      </w:r>
      <w:r w:rsidR="00556005" w:rsidRPr="00E01D14">
        <w:rPr>
          <w:rFonts w:eastAsia="Merriweather"/>
          <w:b/>
          <w:bCs/>
        </w:rPr>
        <w:t>PREGÃO</w:t>
      </w:r>
      <w:r w:rsidR="008A56E4" w:rsidRPr="00E01D14">
        <w:rPr>
          <w:rFonts w:eastAsia="Merriweather"/>
          <w:b/>
          <w:bCs/>
        </w:rPr>
        <w:t xml:space="preserve"> ELETRÔNICA</w:t>
      </w:r>
      <w:r w:rsidRPr="00D24933">
        <w:rPr>
          <w:rFonts w:eastAsia="Merriweather"/>
        </w:rPr>
        <w:t>, com adoção do critério de julgamento pelo</w:t>
      </w:r>
      <w:r w:rsidR="00E72BB9">
        <w:rPr>
          <w:rFonts w:eastAsia="Merriweather"/>
        </w:rPr>
        <w:t xml:space="preserve"> </w:t>
      </w:r>
      <w:r w:rsidR="00E72BB9" w:rsidRPr="00E01D14">
        <w:rPr>
          <w:rFonts w:eastAsia="Merriweather"/>
          <w:b/>
          <w:bCs/>
        </w:rPr>
        <w:t>MENOR PREÇO</w:t>
      </w:r>
      <w:r w:rsidR="00FE64AF" w:rsidRPr="00E01D14">
        <w:rPr>
          <w:rFonts w:eastAsia="Merriweather"/>
          <w:b/>
          <w:bCs/>
        </w:rPr>
        <w:t xml:space="preserve"> POR ITEM</w:t>
      </w:r>
      <w:r w:rsidR="00E72BB9">
        <w:rPr>
          <w:rFonts w:eastAsia="Merriweather"/>
        </w:rPr>
        <w:t>.</w:t>
      </w:r>
    </w:p>
    <w:p w14:paraId="7C34B2B4" w14:textId="77777777" w:rsidR="00556005" w:rsidRDefault="00556005" w:rsidP="00D24933">
      <w:pPr>
        <w:spacing w:line="360" w:lineRule="auto"/>
        <w:ind w:left="0" w:hanging="2"/>
        <w:jc w:val="both"/>
        <w:rPr>
          <w:rFonts w:eastAsia="Merriweather"/>
        </w:rPr>
      </w:pPr>
    </w:p>
    <w:p w14:paraId="006ADBC0" w14:textId="77777777" w:rsidR="002A694A" w:rsidRPr="00575DBC" w:rsidRDefault="000B0F00" w:rsidP="00D24933">
      <w:pPr>
        <w:spacing w:line="360" w:lineRule="auto"/>
        <w:ind w:left="0" w:hanging="2"/>
        <w:jc w:val="both"/>
        <w:rPr>
          <w:rFonts w:eastAsia="Merriweather"/>
          <w:b/>
          <w:sz w:val="16"/>
          <w:szCs w:val="16"/>
        </w:rPr>
      </w:pPr>
      <w:r w:rsidRPr="00575DBC">
        <w:rPr>
          <w:rFonts w:eastAsia="Merriweather"/>
          <w:b/>
        </w:rPr>
        <w:t>Exigências de habilitação</w:t>
      </w:r>
      <w:r w:rsidRPr="00575DBC">
        <w:rPr>
          <w:rFonts w:eastAsia="Merriweather"/>
          <w:b/>
          <w:sz w:val="16"/>
          <w:szCs w:val="16"/>
        </w:rPr>
        <w:t xml:space="preserve"> </w:t>
      </w:r>
    </w:p>
    <w:p w14:paraId="1E7CF353" w14:textId="77777777" w:rsidR="002A694A" w:rsidRPr="00D24933" w:rsidRDefault="000B0F00" w:rsidP="00D24933">
      <w:pPr>
        <w:spacing w:line="360" w:lineRule="auto"/>
        <w:ind w:left="0" w:hanging="2"/>
        <w:jc w:val="both"/>
        <w:rPr>
          <w:rFonts w:eastAsia="Merriweather"/>
        </w:rPr>
      </w:pPr>
      <w:r w:rsidRPr="00D24933">
        <w:rPr>
          <w:rFonts w:eastAsia="Merriweather"/>
        </w:rPr>
        <w:t>8.2.</w:t>
      </w:r>
      <w:r w:rsidRPr="00D24933">
        <w:rPr>
          <w:rFonts w:eastAsia="Merriweather"/>
          <w:sz w:val="14"/>
          <w:szCs w:val="14"/>
        </w:rPr>
        <w:t xml:space="preserve"> </w:t>
      </w:r>
      <w:r w:rsidRPr="00D24933">
        <w:rPr>
          <w:rFonts w:eastAsia="Merriweather"/>
        </w:rPr>
        <w:t>Para fins de habilitação, deverá o licitante comprovar os seguintes requisitos:</w:t>
      </w:r>
    </w:p>
    <w:p w14:paraId="3A8F6ED3" w14:textId="77777777" w:rsidR="002A694A" w:rsidRPr="00D24933" w:rsidRDefault="000B0F00" w:rsidP="00D24933">
      <w:pPr>
        <w:spacing w:line="360" w:lineRule="auto"/>
        <w:ind w:left="0" w:hanging="2"/>
        <w:jc w:val="both"/>
        <w:rPr>
          <w:rFonts w:eastAsia="Merriweather"/>
        </w:rPr>
      </w:pPr>
      <w:r w:rsidRPr="00D24933">
        <w:rPr>
          <w:rFonts w:eastAsia="Merriweather"/>
        </w:rPr>
        <w:t>Habilitação jurídica</w:t>
      </w:r>
    </w:p>
    <w:p w14:paraId="2B9B786C"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8.3.</w:t>
      </w:r>
      <w:r w:rsidRPr="00D24933">
        <w:rPr>
          <w:rFonts w:eastAsia="Merriweather"/>
          <w:sz w:val="14"/>
          <w:szCs w:val="14"/>
        </w:rPr>
        <w:t xml:space="preserve"> </w:t>
      </w:r>
      <w:r w:rsidRPr="00D24933">
        <w:rPr>
          <w:rFonts w:eastAsia="Merriweather"/>
          <w:b/>
        </w:rPr>
        <w:t>Pessoa física:</w:t>
      </w:r>
      <w:r w:rsidRPr="00D24933">
        <w:rPr>
          <w:rFonts w:eastAsia="Merriweather"/>
        </w:rPr>
        <w:t xml:space="preserve"> cédula de identidade (RG) ou documento equivalente que, por força de lei, tenha validade para fins de identificação em todo o território nacional;</w:t>
      </w:r>
      <w:r w:rsidRPr="00D24933">
        <w:rPr>
          <w:rFonts w:eastAsia="Merriweather"/>
          <w:sz w:val="16"/>
          <w:szCs w:val="16"/>
        </w:rPr>
        <w:t xml:space="preserve"> </w:t>
      </w:r>
    </w:p>
    <w:p w14:paraId="06678847" w14:textId="77777777" w:rsidR="002A694A" w:rsidRPr="00D24933" w:rsidRDefault="000B0F00" w:rsidP="00D24933">
      <w:pPr>
        <w:spacing w:line="360" w:lineRule="auto"/>
        <w:ind w:left="0" w:hanging="2"/>
        <w:jc w:val="both"/>
        <w:rPr>
          <w:rFonts w:eastAsia="Merriweather"/>
        </w:rPr>
      </w:pPr>
      <w:r w:rsidRPr="00D24933">
        <w:rPr>
          <w:rFonts w:eastAsia="Merriweather"/>
        </w:rPr>
        <w:t>8.4.</w:t>
      </w:r>
      <w:r w:rsidRPr="00D24933">
        <w:rPr>
          <w:rFonts w:eastAsia="Merriweather"/>
          <w:sz w:val="14"/>
          <w:szCs w:val="14"/>
        </w:rPr>
        <w:t xml:space="preserve"> </w:t>
      </w:r>
      <w:r w:rsidRPr="00D24933">
        <w:rPr>
          <w:rFonts w:eastAsia="Merriweather"/>
          <w:b/>
        </w:rPr>
        <w:t>Empresário individual:</w:t>
      </w:r>
      <w:r w:rsidRPr="00D24933">
        <w:rPr>
          <w:rFonts w:eastAsia="Merriweather"/>
        </w:rPr>
        <w:t xml:space="preserve"> inscrição no Registro Público de Empresas Mercantis, a cargo da Junta Comercial da respectiva sede;</w:t>
      </w:r>
    </w:p>
    <w:p w14:paraId="4CE3B261" w14:textId="77777777" w:rsidR="002A694A" w:rsidRPr="00D24933" w:rsidRDefault="000B0F00" w:rsidP="00D24933">
      <w:pPr>
        <w:spacing w:line="360" w:lineRule="auto"/>
        <w:ind w:left="0" w:hanging="2"/>
        <w:jc w:val="both"/>
        <w:rPr>
          <w:rFonts w:eastAsia="Merriweather"/>
        </w:rPr>
      </w:pPr>
      <w:r w:rsidRPr="00D24933">
        <w:rPr>
          <w:rFonts w:eastAsia="Merriweather"/>
        </w:rPr>
        <w:t>8.5.</w:t>
      </w:r>
      <w:r w:rsidRPr="00D24933">
        <w:rPr>
          <w:rFonts w:eastAsia="Merriweather"/>
          <w:sz w:val="14"/>
          <w:szCs w:val="14"/>
        </w:rPr>
        <w:t xml:space="preserve"> </w:t>
      </w:r>
      <w:r w:rsidRPr="00D24933">
        <w:rPr>
          <w:rFonts w:eastAsia="Merriweather"/>
          <w:b/>
        </w:rPr>
        <w:t>Microempreendedor Individual - MEI:</w:t>
      </w:r>
      <w:r w:rsidRPr="00D24933">
        <w:rPr>
          <w:rFonts w:eastAsia="Merriweather"/>
        </w:rPr>
        <w:t xml:space="preserve"> Certificado da Condição de Microempreendedor Individual - CCMEI, cuja aceitação ficará condicionada à verificação da autenticidade no sítio</w:t>
      </w:r>
      <w:hyperlink r:id="rId55">
        <w:r w:rsidRPr="00D24933">
          <w:rPr>
            <w:rFonts w:eastAsia="Merriweather"/>
          </w:rPr>
          <w:t xml:space="preserve"> </w:t>
        </w:r>
      </w:hyperlink>
      <w:hyperlink r:id="rId56">
        <w:r w:rsidRPr="00D24933">
          <w:rPr>
            <w:rFonts w:eastAsia="Merriweather"/>
            <w:color w:val="1155CC"/>
            <w:u w:val="single"/>
          </w:rPr>
          <w:t>https://www.gov.br/empresas-e-negocios/pt-br/empreendedor</w:t>
        </w:r>
      </w:hyperlink>
      <w:r w:rsidRPr="00D24933">
        <w:rPr>
          <w:rFonts w:eastAsia="Merriweather"/>
        </w:rPr>
        <w:t>;</w:t>
      </w:r>
    </w:p>
    <w:p w14:paraId="563F21FB"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8.6.</w:t>
      </w:r>
      <w:r w:rsidRPr="00D24933">
        <w:rPr>
          <w:rFonts w:eastAsia="Merriweather"/>
          <w:sz w:val="14"/>
          <w:szCs w:val="14"/>
        </w:rPr>
        <w:t xml:space="preserve"> </w:t>
      </w:r>
      <w:r w:rsidRPr="00D24933">
        <w:rPr>
          <w:rFonts w:eastAsia="Merriweather"/>
          <w:b/>
        </w:rPr>
        <w:t>Sociedade empresária, sociedade limitada unipessoal – SLU ou sociedade identificada como empresa individual de responsabilidade limitada - EIRELI:</w:t>
      </w:r>
      <w:r w:rsidRPr="00D24933">
        <w:rPr>
          <w:rFonts w:eastAsia="Merriweather"/>
        </w:rPr>
        <w:t xml:space="preserve"> inscrição do ato constitutivo, estatuto ou contrato social no Registro Público de Empresas Mercantis, a cargo da Junta Comercial da respectiva sede, acompanhada de documento comprobatório de seus </w:t>
      </w:r>
      <w:proofErr w:type="gramStart"/>
      <w:r w:rsidRPr="00D24933">
        <w:rPr>
          <w:rFonts w:eastAsia="Merriweather"/>
        </w:rPr>
        <w:t>administradores;</w:t>
      </w:r>
      <w:r w:rsidRPr="00D24933">
        <w:rPr>
          <w:rFonts w:eastAsia="Merriweather"/>
          <w:sz w:val="16"/>
          <w:szCs w:val="16"/>
        </w:rPr>
        <w:t>[</w:t>
      </w:r>
      <w:proofErr w:type="gramEnd"/>
      <w:r w:rsidRPr="00D24933">
        <w:rPr>
          <w:rFonts w:eastAsia="Merriweather"/>
          <w:sz w:val="16"/>
          <w:szCs w:val="16"/>
        </w:rPr>
        <w:t xml:space="preserve">MM42] </w:t>
      </w:r>
    </w:p>
    <w:p w14:paraId="4F0785DB" w14:textId="77777777" w:rsidR="002A694A" w:rsidRPr="00D24933" w:rsidRDefault="000B0F00" w:rsidP="00D24933">
      <w:pPr>
        <w:spacing w:line="360" w:lineRule="auto"/>
        <w:ind w:left="0" w:hanging="2"/>
        <w:jc w:val="both"/>
        <w:rPr>
          <w:rFonts w:eastAsia="Merriweather"/>
        </w:rPr>
      </w:pPr>
      <w:r w:rsidRPr="00D24933">
        <w:rPr>
          <w:rFonts w:eastAsia="Merriweather"/>
        </w:rPr>
        <w:t>8.7.</w:t>
      </w:r>
      <w:r w:rsidRPr="00D24933">
        <w:rPr>
          <w:rFonts w:eastAsia="Merriweather"/>
          <w:sz w:val="14"/>
          <w:szCs w:val="14"/>
        </w:rPr>
        <w:t xml:space="preserve"> </w:t>
      </w:r>
      <w:r w:rsidRPr="00D24933">
        <w:rPr>
          <w:rFonts w:eastAsia="Merriweather"/>
          <w:b/>
        </w:rPr>
        <w:t>Sociedade empresária estrangeira:</w:t>
      </w:r>
      <w:r w:rsidRPr="00D24933">
        <w:rPr>
          <w:rFonts w:eastAsia="Merriweather"/>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a legislação aplicável.</w:t>
      </w:r>
    </w:p>
    <w:p w14:paraId="6EA6FD12" w14:textId="77777777" w:rsidR="002A694A" w:rsidRPr="00D24933" w:rsidRDefault="000B0F00" w:rsidP="00D24933">
      <w:pPr>
        <w:spacing w:line="360" w:lineRule="auto"/>
        <w:ind w:left="0" w:hanging="2"/>
        <w:jc w:val="both"/>
        <w:rPr>
          <w:rFonts w:eastAsia="Merriweather"/>
        </w:rPr>
      </w:pPr>
      <w:r w:rsidRPr="00D24933">
        <w:rPr>
          <w:rFonts w:eastAsia="Merriweather"/>
        </w:rPr>
        <w:t>8.8.</w:t>
      </w:r>
      <w:r w:rsidRPr="00D24933">
        <w:rPr>
          <w:rFonts w:eastAsia="Merriweather"/>
          <w:sz w:val="14"/>
          <w:szCs w:val="14"/>
        </w:rPr>
        <w:t xml:space="preserve"> </w:t>
      </w:r>
      <w:r w:rsidRPr="00D24933">
        <w:rPr>
          <w:rFonts w:eastAsia="Merriweather"/>
          <w:b/>
        </w:rPr>
        <w:t xml:space="preserve">Sociedade simples: </w:t>
      </w:r>
      <w:r w:rsidRPr="00D24933">
        <w:rPr>
          <w:rFonts w:eastAsia="Merriweather"/>
        </w:rPr>
        <w:t>inscrição do ato constitutivo no Registro Civil de Pessoas Jurídicas do local de sua sede, acompanhada de documento comprobatório de seus administradores;</w:t>
      </w:r>
    </w:p>
    <w:p w14:paraId="17478591" w14:textId="77777777" w:rsidR="002A694A" w:rsidRPr="00D24933" w:rsidRDefault="000B0F00" w:rsidP="00D24933">
      <w:pPr>
        <w:spacing w:line="360" w:lineRule="auto"/>
        <w:ind w:left="0" w:hanging="2"/>
        <w:jc w:val="both"/>
        <w:rPr>
          <w:rFonts w:eastAsia="Merriweather"/>
        </w:rPr>
      </w:pPr>
      <w:r w:rsidRPr="00D24933">
        <w:rPr>
          <w:rFonts w:eastAsia="Merriweather"/>
        </w:rPr>
        <w:t>8.9.</w:t>
      </w:r>
      <w:r w:rsidRPr="00D24933">
        <w:rPr>
          <w:rFonts w:eastAsia="Merriweather"/>
          <w:sz w:val="14"/>
          <w:szCs w:val="14"/>
        </w:rPr>
        <w:t xml:space="preserve"> </w:t>
      </w:r>
      <w:r w:rsidRPr="00D24933">
        <w:rPr>
          <w:rFonts w:eastAsia="Merriweather"/>
          <w:b/>
        </w:rPr>
        <w:t>Filial, sucursal ou agência de sociedade simples ou empresária:</w:t>
      </w:r>
      <w:r w:rsidRPr="00D24933">
        <w:rPr>
          <w:rFonts w:eastAsia="Merriweather"/>
        </w:rPr>
        <w:t xml:space="preserve"> inscrição do ato constitutivo da filial, sucursal ou agência da sociedade simples ou empresária, respectivamente, no Registro Civil das Pessoas Jurídicas ou no Registro Público de Empresas Mercantis onde opera, com averbação no Registro onde tem sede a matriz</w:t>
      </w:r>
    </w:p>
    <w:p w14:paraId="2DDBC00D" w14:textId="77777777" w:rsidR="002A694A" w:rsidRDefault="000B0F00" w:rsidP="00D24933">
      <w:pPr>
        <w:spacing w:line="360" w:lineRule="auto"/>
        <w:ind w:left="0" w:hanging="2"/>
        <w:jc w:val="both"/>
        <w:rPr>
          <w:rFonts w:eastAsia="Merriweather"/>
        </w:rPr>
      </w:pPr>
      <w:r w:rsidRPr="00D24933">
        <w:rPr>
          <w:rFonts w:eastAsia="Merriweather"/>
        </w:rPr>
        <w:t>8.10.</w:t>
      </w:r>
      <w:r w:rsidRPr="00D24933">
        <w:rPr>
          <w:rFonts w:eastAsia="Merriweather"/>
          <w:sz w:val="14"/>
          <w:szCs w:val="14"/>
        </w:rPr>
        <w:t xml:space="preserve"> </w:t>
      </w:r>
      <w:r w:rsidRPr="00D24933">
        <w:rPr>
          <w:rFonts w:eastAsia="Merriweather"/>
          <w:b/>
        </w:rPr>
        <w:t>Sociedade cooperativa:</w:t>
      </w:r>
      <w:r w:rsidRPr="00D24933">
        <w:rPr>
          <w:rFonts w:eastAsia="Merriweather"/>
        </w:rPr>
        <w:t xml:space="preserve"> ata de fundação e estatuto social, com a ata da assembleia que o aprovou, devidamente arquivado na Junta Comercial ou inscrito no Registro Civil das Pessoas Jurídicas da respectiva sede, além do registro de que trata o</w:t>
      </w:r>
      <w:hyperlink r:id="rId57" w:anchor="art107">
        <w:r w:rsidRPr="00D24933">
          <w:rPr>
            <w:rFonts w:eastAsia="Merriweather"/>
          </w:rPr>
          <w:t xml:space="preserve"> </w:t>
        </w:r>
      </w:hyperlink>
      <w:hyperlink r:id="rId58" w:anchor="art107">
        <w:r w:rsidRPr="00D24933">
          <w:rPr>
            <w:rFonts w:eastAsia="Merriweather"/>
            <w:color w:val="1155CC"/>
            <w:u w:val="single"/>
          </w:rPr>
          <w:t>art. 107 da Lei nº 5.764, de 16 de dezembro 1971</w:t>
        </w:r>
      </w:hyperlink>
      <w:r w:rsidRPr="00D24933">
        <w:rPr>
          <w:rFonts w:eastAsia="Merriweather"/>
        </w:rPr>
        <w:t>.</w:t>
      </w:r>
    </w:p>
    <w:p w14:paraId="5DC3875E" w14:textId="3567624E" w:rsidR="00825929" w:rsidRDefault="00825929" w:rsidP="00825929">
      <w:pPr>
        <w:spacing w:line="360" w:lineRule="auto"/>
        <w:ind w:leftChars="0" w:left="0" w:firstLineChars="0" w:hanging="2"/>
        <w:jc w:val="both"/>
        <w:rPr>
          <w:rFonts w:eastAsia="Merriweather"/>
          <w:b/>
          <w:i/>
        </w:rPr>
      </w:pPr>
      <w:r w:rsidRPr="009D0616">
        <w:rPr>
          <w:rFonts w:eastAsia="Merriweather"/>
          <w:b/>
          <w:i/>
        </w:rPr>
        <w:t xml:space="preserve">Observação: Os itens </w:t>
      </w:r>
      <w:r>
        <w:rPr>
          <w:rFonts w:eastAsia="Merriweather"/>
          <w:b/>
          <w:i/>
        </w:rPr>
        <w:t>8.11</w:t>
      </w:r>
      <w:r w:rsidRPr="009D0616">
        <w:rPr>
          <w:rFonts w:eastAsia="Merriweather"/>
          <w:b/>
          <w:i/>
        </w:rPr>
        <w:t xml:space="preserve"> até </w:t>
      </w:r>
      <w:r>
        <w:rPr>
          <w:rFonts w:eastAsia="Merriweather"/>
          <w:b/>
          <w:i/>
        </w:rPr>
        <w:t>8.14</w:t>
      </w:r>
      <w:r w:rsidRPr="009D0616">
        <w:rPr>
          <w:rFonts w:eastAsia="Merriweather"/>
          <w:b/>
          <w:i/>
        </w:rPr>
        <w:t>, foram excluídos desse Termo de Referência, pois os mesmos não se aplicam ao objeto contratado.</w:t>
      </w:r>
    </w:p>
    <w:p w14:paraId="5B3318BA" w14:textId="24B4ED4C" w:rsidR="002B2DDF" w:rsidRPr="002B2DDF" w:rsidRDefault="002B2DDF" w:rsidP="002B2DDF">
      <w:pPr>
        <w:spacing w:line="360" w:lineRule="auto"/>
        <w:ind w:left="0" w:hanging="2"/>
        <w:jc w:val="both"/>
        <w:rPr>
          <w:rFonts w:eastAsia="Merriweather"/>
          <w:bCs/>
        </w:rPr>
      </w:pPr>
      <w:r w:rsidRPr="002B2DDF">
        <w:rPr>
          <w:rFonts w:eastAsia="Merriweather"/>
          <w:b/>
        </w:rPr>
        <w:t>DA PARTICIPAÇÃO DE MEI'S, ME'S OU EPP'S</w:t>
      </w:r>
      <w:r>
        <w:rPr>
          <w:rFonts w:eastAsia="Merriweather"/>
          <w:b/>
        </w:rPr>
        <w:t xml:space="preserve">: </w:t>
      </w:r>
      <w:r w:rsidRPr="002B2DDF">
        <w:rPr>
          <w:rFonts w:eastAsia="Merriweather"/>
          <w:bCs/>
        </w:rPr>
        <w:t xml:space="preserve">Nos limites previstos da Lei Complementar nº 123/2006, com alterações da Lei Complementar nº 147/2014, poderão participar MEI'S, </w:t>
      </w:r>
      <w:proofErr w:type="spellStart"/>
      <w:r w:rsidRPr="002B2DDF">
        <w:rPr>
          <w:rFonts w:eastAsia="Merriweather"/>
          <w:bCs/>
        </w:rPr>
        <w:t>ME's</w:t>
      </w:r>
      <w:proofErr w:type="spellEnd"/>
      <w:r w:rsidRPr="002B2DDF">
        <w:rPr>
          <w:rFonts w:eastAsia="Merriweather"/>
          <w:bCs/>
        </w:rPr>
        <w:t xml:space="preserve"> ou </w:t>
      </w:r>
      <w:proofErr w:type="spellStart"/>
      <w:r w:rsidRPr="002B2DDF">
        <w:rPr>
          <w:rFonts w:eastAsia="Merriweather"/>
          <w:bCs/>
        </w:rPr>
        <w:t>EPP's</w:t>
      </w:r>
      <w:proofErr w:type="spellEnd"/>
      <w:r w:rsidRPr="002B2DDF">
        <w:rPr>
          <w:rFonts w:eastAsia="Merriweather"/>
          <w:bCs/>
        </w:rPr>
        <w:t>, concorrendo com os benefícios legais, desde que o ramo de atividade seja compatível com o objeto, aplicando-se ainda os dispositivos legais previstos na seção I do capítulo V (das aquisições públicas) da Lei Complementar 123/2006 e alterações da Lei Complementar 147/2014.</w:t>
      </w:r>
    </w:p>
    <w:p w14:paraId="3A106468" w14:textId="1D197A0C" w:rsidR="000530EA" w:rsidRPr="002B2DDF" w:rsidRDefault="000530EA" w:rsidP="000530EA">
      <w:pPr>
        <w:spacing w:line="360" w:lineRule="auto"/>
        <w:ind w:left="0" w:hanging="2"/>
        <w:jc w:val="both"/>
        <w:rPr>
          <w:rFonts w:eastAsia="Merriweather"/>
        </w:rPr>
      </w:pPr>
      <w:r w:rsidRPr="008275B2">
        <w:rPr>
          <w:rFonts w:eastAsia="Merriweather"/>
          <w:b/>
        </w:rPr>
        <w:t>DA PARTICIPAÇÃO COOPERATIVAS:</w:t>
      </w:r>
      <w:r w:rsidRPr="00D22112">
        <w:rPr>
          <w:rFonts w:eastAsia="Merriweather"/>
        </w:rPr>
        <w:t xml:space="preserve"> </w:t>
      </w:r>
      <w:r w:rsidR="002B2DDF" w:rsidRPr="002B2DDF">
        <w:t>No que se refere a cooperativa, não será restringido, porém conforme documentos necessários, deverá possuir ainda o objeto social compatível: Como regra geral, é possível a participação de cooperativas em licitações desde que o objeto social da cooperativa seja compatível com o objeto licitado.</w:t>
      </w:r>
    </w:p>
    <w:p w14:paraId="21E8CA84" w14:textId="77777777" w:rsidR="000530EA" w:rsidRPr="00D22112" w:rsidRDefault="000530EA" w:rsidP="000530EA">
      <w:pPr>
        <w:spacing w:line="360" w:lineRule="auto"/>
        <w:ind w:left="0" w:hanging="2"/>
        <w:jc w:val="both"/>
        <w:rPr>
          <w:rFonts w:eastAsia="Merriweather"/>
        </w:rPr>
      </w:pPr>
      <w:r w:rsidRPr="008275B2">
        <w:rPr>
          <w:rFonts w:eastAsia="Merriweather"/>
          <w:b/>
        </w:rPr>
        <w:t>DA PARTICIPAÇÃO DE CONSÓRCIOS:</w:t>
      </w:r>
      <w:r w:rsidRPr="00D22112">
        <w:rPr>
          <w:rFonts w:eastAsia="Merriweather"/>
        </w:rPr>
        <w:t xml:space="preserve"> Não será permitido o </w:t>
      </w:r>
      <w:proofErr w:type="spellStart"/>
      <w:r w:rsidRPr="00D22112">
        <w:rPr>
          <w:rFonts w:eastAsia="Merriweather"/>
        </w:rPr>
        <w:t>consorciamento</w:t>
      </w:r>
      <w:proofErr w:type="spellEnd"/>
      <w:r w:rsidRPr="00D22112">
        <w:rPr>
          <w:rFonts w:eastAsia="Merriweather"/>
        </w:rPr>
        <w:t xml:space="preserve"> de empresas; justificando-se uma vez que o objeto em si mesmo é comercializado por várias empresas do ramo, sendo desnecessária a formação de consórcio para o cumprimento das obrigações de fornecimento;</w:t>
      </w:r>
    </w:p>
    <w:p w14:paraId="3F6100BB" w14:textId="77777777" w:rsidR="002B2DDF" w:rsidRPr="00D24933" w:rsidRDefault="002B2DDF" w:rsidP="00D24933">
      <w:pPr>
        <w:spacing w:line="360" w:lineRule="auto"/>
        <w:ind w:left="0" w:hanging="2"/>
        <w:jc w:val="both"/>
        <w:rPr>
          <w:rFonts w:eastAsia="Merriweather"/>
        </w:rPr>
      </w:pPr>
    </w:p>
    <w:p w14:paraId="62638B49" w14:textId="77777777" w:rsidR="002A694A" w:rsidRPr="00575DBC" w:rsidRDefault="000B0F00" w:rsidP="00D24933">
      <w:pPr>
        <w:spacing w:line="360" w:lineRule="auto"/>
        <w:ind w:left="0" w:hanging="2"/>
        <w:jc w:val="both"/>
        <w:rPr>
          <w:rFonts w:eastAsia="Merriweather"/>
          <w:b/>
        </w:rPr>
      </w:pPr>
      <w:r w:rsidRPr="00575DBC">
        <w:rPr>
          <w:rFonts w:eastAsia="Merriweather"/>
          <w:b/>
        </w:rPr>
        <w:t>Habilitação fiscal, social e trabalhista</w:t>
      </w:r>
    </w:p>
    <w:p w14:paraId="1FE3642F" w14:textId="385C0FB4" w:rsidR="002A694A" w:rsidRPr="00D24933" w:rsidRDefault="000B0F00" w:rsidP="00D24933">
      <w:pPr>
        <w:spacing w:line="360" w:lineRule="auto"/>
        <w:ind w:left="0" w:hanging="2"/>
        <w:jc w:val="both"/>
        <w:rPr>
          <w:rFonts w:eastAsia="Merriweather"/>
        </w:rPr>
      </w:pPr>
      <w:r w:rsidRPr="00D24933">
        <w:rPr>
          <w:rFonts w:eastAsia="Merriweather"/>
        </w:rPr>
        <w:t>8.1</w:t>
      </w:r>
      <w:r w:rsidR="00242F78">
        <w:rPr>
          <w:rFonts w:eastAsia="Merriweather"/>
        </w:rPr>
        <w:t>5</w:t>
      </w:r>
      <w:r w:rsidRPr="00D24933">
        <w:rPr>
          <w:rFonts w:eastAsia="Merriweather"/>
        </w:rPr>
        <w:t>.</w:t>
      </w:r>
      <w:r w:rsidRPr="00D24933">
        <w:rPr>
          <w:rFonts w:eastAsia="Merriweather"/>
          <w:sz w:val="14"/>
          <w:szCs w:val="14"/>
        </w:rPr>
        <w:t xml:space="preserve"> </w:t>
      </w:r>
      <w:r w:rsidRPr="00D24933">
        <w:rPr>
          <w:rFonts w:eastAsia="Merriweather"/>
        </w:rPr>
        <w:t>Prova de inscrição no Cadastro Nacional de Pessoas Jurídicas ou no Cadastro de Pessoas Físicas, conforme o caso;</w:t>
      </w:r>
    </w:p>
    <w:p w14:paraId="718731CB" w14:textId="469C80C0" w:rsidR="002A694A" w:rsidRPr="00D24933" w:rsidRDefault="00437DD0" w:rsidP="00D24933">
      <w:pPr>
        <w:spacing w:line="360" w:lineRule="auto"/>
        <w:ind w:left="0" w:hanging="2"/>
        <w:jc w:val="both"/>
        <w:rPr>
          <w:rFonts w:eastAsia="Merriweather"/>
        </w:rPr>
      </w:pPr>
      <w:r>
        <w:rPr>
          <w:rFonts w:eastAsia="Merriweather"/>
        </w:rPr>
        <w:t>8.1</w:t>
      </w:r>
      <w:r w:rsidR="00242F78">
        <w:rPr>
          <w:rFonts w:eastAsia="Merriweather"/>
        </w:rPr>
        <w:t>6</w:t>
      </w:r>
      <w:r w:rsidR="000B0F00" w:rsidRPr="00D24933">
        <w:rPr>
          <w:rFonts w:eastAsia="Merriweather"/>
        </w:rPr>
        <w:t>.</w:t>
      </w:r>
      <w:r w:rsidR="000B0F00" w:rsidRPr="00D24933">
        <w:rPr>
          <w:rFonts w:eastAsia="Merriweather"/>
          <w:sz w:val="14"/>
          <w:szCs w:val="14"/>
        </w:rPr>
        <w:t xml:space="preserve"> </w:t>
      </w:r>
      <w:r w:rsidR="000B0F00" w:rsidRPr="00D24933">
        <w:rPr>
          <w:rFonts w:eastAsia="Merriweather"/>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14:paraId="6A8E26F7" w14:textId="1FCFD177" w:rsidR="002A694A" w:rsidRPr="00D24933" w:rsidRDefault="00437DD0" w:rsidP="00D24933">
      <w:pPr>
        <w:spacing w:line="360" w:lineRule="auto"/>
        <w:ind w:left="0" w:hanging="2"/>
        <w:jc w:val="both"/>
        <w:rPr>
          <w:rFonts w:eastAsia="Merriweather"/>
        </w:rPr>
      </w:pPr>
      <w:r>
        <w:rPr>
          <w:rFonts w:eastAsia="Merriweather"/>
        </w:rPr>
        <w:t>8.1</w:t>
      </w:r>
      <w:r w:rsidR="00242F78">
        <w:rPr>
          <w:rFonts w:eastAsia="Merriweather"/>
        </w:rPr>
        <w:t>7</w:t>
      </w:r>
      <w:r w:rsidR="000B0F00" w:rsidRPr="00D24933">
        <w:rPr>
          <w:rFonts w:eastAsia="Merriweather"/>
        </w:rPr>
        <w:t>.</w:t>
      </w:r>
      <w:r w:rsidR="000B0F00" w:rsidRPr="00D24933">
        <w:rPr>
          <w:rFonts w:eastAsia="Merriweather"/>
          <w:sz w:val="14"/>
          <w:szCs w:val="14"/>
        </w:rPr>
        <w:t xml:space="preserve"> </w:t>
      </w:r>
      <w:r w:rsidR="000B0F00" w:rsidRPr="00D24933">
        <w:rPr>
          <w:rFonts w:eastAsia="Merriweather"/>
        </w:rPr>
        <w:t>Prova de regularidade com o Fundo de Garantia do Tempo de Serviço (FGTS);</w:t>
      </w:r>
    </w:p>
    <w:p w14:paraId="6A79B30F" w14:textId="5506E57E" w:rsidR="002A694A" w:rsidRPr="00D24933" w:rsidRDefault="00437DD0" w:rsidP="00D24933">
      <w:pPr>
        <w:spacing w:line="360" w:lineRule="auto"/>
        <w:ind w:left="0" w:hanging="2"/>
        <w:jc w:val="both"/>
        <w:rPr>
          <w:rFonts w:eastAsia="Merriweather"/>
        </w:rPr>
      </w:pPr>
      <w:r>
        <w:rPr>
          <w:rFonts w:eastAsia="Merriweather"/>
        </w:rPr>
        <w:t>8.1</w:t>
      </w:r>
      <w:r w:rsidR="00242F78">
        <w:rPr>
          <w:rFonts w:eastAsia="Merriweather"/>
        </w:rPr>
        <w:t>8</w:t>
      </w:r>
      <w:r w:rsidR="000B0F00" w:rsidRPr="00D24933">
        <w:rPr>
          <w:rFonts w:eastAsia="Merriweather"/>
        </w:rPr>
        <w:t>.</w:t>
      </w:r>
      <w:r w:rsidR="000B0F00" w:rsidRPr="00D24933">
        <w:rPr>
          <w:rFonts w:eastAsia="Merriweather"/>
          <w:sz w:val="14"/>
          <w:szCs w:val="14"/>
        </w:rPr>
        <w:t xml:space="preserve"> </w:t>
      </w:r>
      <w:r w:rsidR="000B0F00" w:rsidRPr="00D24933">
        <w:rPr>
          <w:rFonts w:eastAsia="Merriweather"/>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59D744C7" w14:textId="61525B6A" w:rsidR="002A694A" w:rsidRPr="00D24933" w:rsidRDefault="000B0F00" w:rsidP="00D24933">
      <w:pPr>
        <w:spacing w:line="360" w:lineRule="auto"/>
        <w:ind w:left="0" w:hanging="2"/>
        <w:jc w:val="both"/>
        <w:rPr>
          <w:rFonts w:eastAsia="Merriweather"/>
        </w:rPr>
      </w:pPr>
      <w:r w:rsidRPr="00D24933">
        <w:rPr>
          <w:rFonts w:eastAsia="Merriweather"/>
        </w:rPr>
        <w:t>8.1</w:t>
      </w:r>
      <w:r w:rsidR="00242F78">
        <w:rPr>
          <w:rFonts w:eastAsia="Merriweather"/>
        </w:rPr>
        <w:t>9</w:t>
      </w:r>
      <w:r w:rsidRPr="00D24933">
        <w:rPr>
          <w:rFonts w:eastAsia="Merriweather"/>
        </w:rPr>
        <w:t>.</w:t>
      </w:r>
      <w:r w:rsidRPr="00D24933">
        <w:rPr>
          <w:rFonts w:eastAsia="Merriweather"/>
          <w:sz w:val="14"/>
          <w:szCs w:val="14"/>
        </w:rPr>
        <w:t xml:space="preserve"> </w:t>
      </w:r>
      <w:r w:rsidRPr="00D24933">
        <w:rPr>
          <w:rFonts w:eastAsia="Merriweather"/>
        </w:rPr>
        <w:t>Prova de inscrição no cadastro de contribuintes</w:t>
      </w:r>
      <w:r w:rsidR="00E72BB9">
        <w:rPr>
          <w:rFonts w:eastAsia="Merriweather"/>
        </w:rPr>
        <w:t xml:space="preserve"> Estadual ou </w:t>
      </w:r>
      <w:r w:rsidR="00931162">
        <w:rPr>
          <w:rFonts w:eastAsia="Merriweather"/>
        </w:rPr>
        <w:t>Municipal</w:t>
      </w:r>
      <w:r w:rsidR="00931162" w:rsidRPr="00D24933">
        <w:rPr>
          <w:rFonts w:eastAsia="Merriweather"/>
        </w:rPr>
        <w:t xml:space="preserve"> </w:t>
      </w:r>
      <w:r w:rsidR="00931162">
        <w:rPr>
          <w:rFonts w:eastAsia="Merriweather"/>
        </w:rPr>
        <w:t>relativo</w:t>
      </w:r>
      <w:r w:rsidRPr="00D24933">
        <w:rPr>
          <w:rFonts w:eastAsia="Merriweather"/>
        </w:rPr>
        <w:t xml:space="preserve"> ao domicílio ou sede do fornecedor, pertinente ao seu ramo de atividade e compatível com o objeto contratual;</w:t>
      </w:r>
    </w:p>
    <w:p w14:paraId="32766993" w14:textId="2914D49E" w:rsidR="002A694A" w:rsidRPr="00D24933" w:rsidRDefault="00502417" w:rsidP="00D24933">
      <w:pPr>
        <w:spacing w:line="360" w:lineRule="auto"/>
        <w:ind w:left="0" w:hanging="2"/>
        <w:jc w:val="both"/>
        <w:rPr>
          <w:rFonts w:eastAsia="Merriweather"/>
          <w:sz w:val="16"/>
          <w:szCs w:val="16"/>
        </w:rPr>
      </w:pPr>
      <w:r>
        <w:rPr>
          <w:rFonts w:eastAsia="Merriweather"/>
        </w:rPr>
        <w:t>8.</w:t>
      </w:r>
      <w:r w:rsidR="00242F78">
        <w:rPr>
          <w:rFonts w:eastAsia="Merriweather"/>
        </w:rPr>
        <w:t>20</w:t>
      </w:r>
      <w:r w:rsidR="000B0F00" w:rsidRPr="00D24933">
        <w:rPr>
          <w:rFonts w:eastAsia="Merriweather"/>
        </w:rPr>
        <w:t>.</w:t>
      </w:r>
      <w:r w:rsidR="000B0F00" w:rsidRPr="00D24933">
        <w:rPr>
          <w:rFonts w:eastAsia="Merriweather"/>
          <w:sz w:val="14"/>
          <w:szCs w:val="14"/>
        </w:rPr>
        <w:t xml:space="preserve"> </w:t>
      </w:r>
      <w:r w:rsidR="000B0F00" w:rsidRPr="00D24933">
        <w:rPr>
          <w:rFonts w:eastAsia="Merriweather"/>
        </w:rPr>
        <w:t>Prova de regularidade com a Fazenda</w:t>
      </w:r>
      <w:r w:rsidR="00931162">
        <w:rPr>
          <w:rFonts w:eastAsia="Merriweather"/>
        </w:rPr>
        <w:t xml:space="preserve"> Estadual ou Municipal </w:t>
      </w:r>
      <w:r w:rsidR="000B0F00" w:rsidRPr="00D24933">
        <w:rPr>
          <w:rFonts w:eastAsia="Merriweather"/>
        </w:rPr>
        <w:t>do domicílio ou sede do fornecedor, relativa à atividade em cujo exercício contrata ou concorre;</w:t>
      </w:r>
      <w:r w:rsidR="000B0F00" w:rsidRPr="00D24933">
        <w:rPr>
          <w:rFonts w:eastAsia="Merriweather"/>
          <w:sz w:val="16"/>
          <w:szCs w:val="16"/>
        </w:rPr>
        <w:t xml:space="preserve"> </w:t>
      </w:r>
    </w:p>
    <w:p w14:paraId="03BCF9BB" w14:textId="34BC8515" w:rsidR="002A694A" w:rsidRPr="00D24933" w:rsidRDefault="000B0F00" w:rsidP="00D24933">
      <w:pPr>
        <w:spacing w:line="360" w:lineRule="auto"/>
        <w:ind w:left="0" w:hanging="2"/>
        <w:jc w:val="both"/>
        <w:rPr>
          <w:rFonts w:eastAsia="Merriweather"/>
        </w:rPr>
      </w:pPr>
      <w:r w:rsidRPr="00D24933">
        <w:rPr>
          <w:rFonts w:eastAsia="Merriweather"/>
        </w:rPr>
        <w:t>8.</w:t>
      </w:r>
      <w:r w:rsidR="00242F78">
        <w:rPr>
          <w:rFonts w:eastAsia="Merriweather"/>
        </w:rPr>
        <w:t>21</w:t>
      </w:r>
      <w:r w:rsidRPr="00D24933">
        <w:rPr>
          <w:rFonts w:eastAsia="Merriweather"/>
        </w:rPr>
        <w:t>.</w:t>
      </w:r>
      <w:r w:rsidRPr="00D24933">
        <w:rPr>
          <w:rFonts w:eastAsia="Merriweather"/>
          <w:sz w:val="14"/>
          <w:szCs w:val="14"/>
        </w:rPr>
        <w:t xml:space="preserve"> </w:t>
      </w:r>
      <w:r w:rsidRPr="00D24933">
        <w:rPr>
          <w:rFonts w:eastAsia="Merriweather"/>
        </w:rPr>
        <w:t>Caso o fornecedor seja considerado isento dos tributos</w:t>
      </w:r>
      <w:r w:rsidR="006D48D0">
        <w:rPr>
          <w:rFonts w:eastAsia="Merriweather"/>
        </w:rPr>
        <w:t xml:space="preserve"> Estadual e Municipal </w:t>
      </w:r>
      <w:r w:rsidRPr="00D24933">
        <w:rPr>
          <w:rFonts w:eastAsia="Merriweather"/>
        </w:rPr>
        <w:t>relacionados ao objeto contratual, deverá comprovar tal condição mediante a apresentação de declaração da Fazenda respectiva do seu domicílio ou sede, ou outra equivalente, na forma da lei.</w:t>
      </w:r>
    </w:p>
    <w:p w14:paraId="03C53FCC" w14:textId="0348C507" w:rsidR="002A694A" w:rsidRPr="00D24933" w:rsidRDefault="00437DD0" w:rsidP="00D24933">
      <w:pPr>
        <w:spacing w:line="360" w:lineRule="auto"/>
        <w:ind w:left="0" w:hanging="2"/>
        <w:jc w:val="both"/>
        <w:rPr>
          <w:rFonts w:eastAsia="Merriweather"/>
          <w:sz w:val="16"/>
          <w:szCs w:val="16"/>
        </w:rPr>
      </w:pPr>
      <w:r>
        <w:rPr>
          <w:rFonts w:eastAsia="Merriweather"/>
        </w:rPr>
        <w:t>8.</w:t>
      </w:r>
      <w:r w:rsidR="00242F78">
        <w:rPr>
          <w:rFonts w:eastAsia="Merriweather"/>
        </w:rPr>
        <w:t>22</w:t>
      </w:r>
      <w:r w:rsidR="000B0F00" w:rsidRPr="00D24933">
        <w:rPr>
          <w:rFonts w:eastAsia="Merriweather"/>
        </w:rPr>
        <w:t>.</w:t>
      </w:r>
      <w:r w:rsidR="000B0F00" w:rsidRPr="00D24933">
        <w:rPr>
          <w:rFonts w:eastAsia="Merriweather"/>
          <w:sz w:val="14"/>
          <w:szCs w:val="14"/>
        </w:rPr>
        <w:t xml:space="preserve"> </w:t>
      </w:r>
      <w:r w:rsidR="000B0F00" w:rsidRPr="00D24933">
        <w:rPr>
          <w:rFonts w:eastAsia="Merriweather"/>
        </w:rPr>
        <w:t>O fornecedor enquadrado como microempreendedor individual que pretenda auferir os benefícios do tratamento diferenciado previstos na Lei Complementar n. 123, de 2006, estará dispensado da prova de inscrição nos cadastros de contribuintes estadual e municipal.</w:t>
      </w:r>
      <w:r w:rsidR="000B0F00" w:rsidRPr="00D24933">
        <w:rPr>
          <w:rFonts w:eastAsia="Merriweather"/>
          <w:sz w:val="16"/>
          <w:szCs w:val="16"/>
        </w:rPr>
        <w:t xml:space="preserve"> </w:t>
      </w:r>
    </w:p>
    <w:p w14:paraId="412D25D0"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Qualificação Econômico-Financeira</w:t>
      </w:r>
      <w:r w:rsidRPr="00D24933">
        <w:rPr>
          <w:rFonts w:eastAsia="Merriweather"/>
          <w:sz w:val="16"/>
          <w:szCs w:val="16"/>
        </w:rPr>
        <w:t xml:space="preserve"> </w:t>
      </w:r>
    </w:p>
    <w:p w14:paraId="7C1078F2" w14:textId="0A9E8EEF" w:rsidR="002A694A" w:rsidRPr="00D24933" w:rsidRDefault="000B0F00" w:rsidP="00D24933">
      <w:pPr>
        <w:spacing w:line="360" w:lineRule="auto"/>
        <w:ind w:left="0" w:hanging="2"/>
        <w:jc w:val="both"/>
        <w:rPr>
          <w:rFonts w:eastAsia="Merriweather"/>
        </w:rPr>
      </w:pPr>
      <w:r w:rsidRPr="00D24933">
        <w:rPr>
          <w:rFonts w:eastAsia="Merriweather"/>
        </w:rPr>
        <w:t>8.</w:t>
      </w:r>
      <w:r w:rsidR="00242F78">
        <w:rPr>
          <w:rFonts w:eastAsia="Merriweather"/>
        </w:rPr>
        <w:t>23</w:t>
      </w:r>
      <w:r w:rsidRPr="00D24933">
        <w:rPr>
          <w:rFonts w:eastAsia="Merriweather"/>
        </w:rPr>
        <w:t>.</w:t>
      </w:r>
      <w:r w:rsidRPr="00D24933">
        <w:rPr>
          <w:rFonts w:eastAsia="Merriweather"/>
          <w:sz w:val="14"/>
          <w:szCs w:val="14"/>
        </w:rPr>
        <w:t xml:space="preserve"> </w:t>
      </w:r>
      <w:r w:rsidRPr="00D24933">
        <w:rPr>
          <w:rFonts w:eastAsia="Merriweather"/>
        </w:rPr>
        <w:t>Certidão negativa de insolvência civil expedida pelo distribuidor do domicílio ou sede do licitante, caso se trate de pessoa física, desde que admitida a sua participação na licitação, ou de sociedade simples;</w:t>
      </w:r>
    </w:p>
    <w:p w14:paraId="1EFCDAB2" w14:textId="0713FF99" w:rsidR="002A694A" w:rsidRDefault="000B0F00" w:rsidP="00D24933">
      <w:pPr>
        <w:spacing w:line="360" w:lineRule="auto"/>
        <w:ind w:left="0" w:hanging="2"/>
        <w:jc w:val="both"/>
        <w:rPr>
          <w:rFonts w:eastAsia="Merriweather"/>
        </w:rPr>
      </w:pPr>
      <w:r w:rsidRPr="00D24933">
        <w:rPr>
          <w:rFonts w:eastAsia="Merriweather"/>
        </w:rPr>
        <w:t>8.</w:t>
      </w:r>
      <w:r w:rsidR="00502417">
        <w:rPr>
          <w:rFonts w:eastAsia="Merriweather"/>
        </w:rPr>
        <w:t>2</w:t>
      </w:r>
      <w:r w:rsidR="00242F78">
        <w:rPr>
          <w:rFonts w:eastAsia="Merriweather"/>
        </w:rPr>
        <w:t>4</w:t>
      </w:r>
      <w:r w:rsidRPr="00D24933">
        <w:rPr>
          <w:rFonts w:eastAsia="Merriweather"/>
        </w:rPr>
        <w:t>.</w:t>
      </w:r>
      <w:r w:rsidRPr="00D24933">
        <w:rPr>
          <w:rFonts w:eastAsia="Merriweather"/>
          <w:sz w:val="14"/>
          <w:szCs w:val="14"/>
        </w:rPr>
        <w:t xml:space="preserve"> </w:t>
      </w:r>
      <w:r w:rsidRPr="00D24933">
        <w:rPr>
          <w:rFonts w:eastAsia="Merriweather"/>
        </w:rPr>
        <w:t>Certidão negativa de falência expedida pelo distribuidor da sede do fornecedor -</w:t>
      </w:r>
      <w:hyperlink r:id="rId59" w:anchor="art69">
        <w:r w:rsidRPr="00D24933">
          <w:rPr>
            <w:rFonts w:eastAsia="Merriweather"/>
          </w:rPr>
          <w:t xml:space="preserve"> </w:t>
        </w:r>
      </w:hyperlink>
      <w:hyperlink r:id="rId60" w:anchor="art69">
        <w:r w:rsidRPr="00D24933">
          <w:rPr>
            <w:rFonts w:eastAsia="Merriweather"/>
            <w:color w:val="1155CC"/>
            <w:u w:val="single"/>
          </w:rPr>
          <w:t>Lei nº 14.133, de 2021, art. 69, caput, inciso II</w:t>
        </w:r>
      </w:hyperlink>
      <w:r w:rsidRPr="00D24933">
        <w:rPr>
          <w:rFonts w:eastAsia="Merriweather"/>
        </w:rPr>
        <w:t>);</w:t>
      </w:r>
    </w:p>
    <w:p w14:paraId="655E9F07" w14:textId="54D3FA00" w:rsidR="00C32333" w:rsidRPr="00D24933" w:rsidRDefault="00DC12D1" w:rsidP="00C32333">
      <w:pPr>
        <w:spacing w:line="360" w:lineRule="auto"/>
        <w:ind w:left="0" w:hanging="2"/>
        <w:jc w:val="both"/>
        <w:rPr>
          <w:rFonts w:eastAsia="Merriweather"/>
        </w:rPr>
      </w:pPr>
      <w:r>
        <w:rPr>
          <w:rFonts w:eastAsia="Merriweather"/>
        </w:rPr>
        <w:t>8.2</w:t>
      </w:r>
      <w:r w:rsidR="00242F78">
        <w:rPr>
          <w:rFonts w:eastAsia="Merriweather"/>
        </w:rPr>
        <w:t>5</w:t>
      </w:r>
      <w:r>
        <w:rPr>
          <w:rFonts w:eastAsia="Merriweather"/>
        </w:rPr>
        <w:t xml:space="preserve">. </w:t>
      </w:r>
      <w:r w:rsidR="00C32333" w:rsidRPr="00D24933">
        <w:rPr>
          <w:rFonts w:eastAsia="Merriweather"/>
        </w:rPr>
        <w:t>Índices de Liquidez Geral (LG), Solvência Geral (SG) e Liquidez Corrente (LC), superiores a 1 (um), comprovados mediante a apresentação pelo licitante de balanço patrimonial, demonstração de resultado de exercício e demais demonstrações contábeis dos 2 (dois) últimos exercícios sociais e obtidos pela aplicação das seguintes fórmulas:</w:t>
      </w:r>
    </w:p>
    <w:p w14:paraId="7A07AA81" w14:textId="77777777" w:rsidR="00C32333" w:rsidRPr="00D24933" w:rsidRDefault="00C32333" w:rsidP="00C32333">
      <w:pPr>
        <w:spacing w:line="360" w:lineRule="auto"/>
        <w:ind w:left="0" w:hanging="2"/>
        <w:jc w:val="both"/>
        <w:rPr>
          <w:rFonts w:eastAsia="Merriweather"/>
        </w:rPr>
      </w:pPr>
      <w:r w:rsidRPr="00D24933">
        <w:rPr>
          <w:rFonts w:eastAsia="Merriweather"/>
        </w:rPr>
        <w:t xml:space="preserve">I - Liquidez Geral (LG) = (Ativo Circulante </w:t>
      </w:r>
      <w:r>
        <w:rPr>
          <w:rFonts w:eastAsia="Merriweather"/>
        </w:rPr>
        <w:t xml:space="preserve">+ Realizável a Longo </w:t>
      </w:r>
      <w:proofErr w:type="gramStart"/>
      <w:r>
        <w:rPr>
          <w:rFonts w:eastAsia="Merriweather"/>
        </w:rPr>
        <w:t>Prazo</w:t>
      </w:r>
      <w:r w:rsidRPr="00D24933">
        <w:rPr>
          <w:rFonts w:eastAsia="Merriweather"/>
        </w:rPr>
        <w:t>)/</w:t>
      </w:r>
      <w:proofErr w:type="gramEnd"/>
      <w:r w:rsidRPr="00D24933">
        <w:rPr>
          <w:rFonts w:eastAsia="Merriweather"/>
        </w:rPr>
        <w:t>( Passivo Circulante + Passivo Não Circulante);</w:t>
      </w:r>
    </w:p>
    <w:p w14:paraId="13250456" w14:textId="77777777" w:rsidR="00C32333" w:rsidRPr="00D24933" w:rsidRDefault="00C32333" w:rsidP="00C32333">
      <w:pPr>
        <w:spacing w:line="360" w:lineRule="auto"/>
        <w:ind w:left="0" w:hanging="2"/>
        <w:jc w:val="both"/>
        <w:rPr>
          <w:rFonts w:eastAsia="Merriweather"/>
        </w:rPr>
      </w:pPr>
      <w:r w:rsidRPr="00D24933">
        <w:rPr>
          <w:rFonts w:eastAsia="Merriweather"/>
        </w:rPr>
        <w:t xml:space="preserve">II - Solvência Geral (SG)= (Ativo </w:t>
      </w:r>
      <w:proofErr w:type="gramStart"/>
      <w:r w:rsidRPr="00D24933">
        <w:rPr>
          <w:rFonts w:eastAsia="Merriweather"/>
        </w:rPr>
        <w:t>Total)/</w:t>
      </w:r>
      <w:proofErr w:type="gramEnd"/>
      <w:r w:rsidRPr="00D24933">
        <w:rPr>
          <w:rFonts w:eastAsia="Merriweather"/>
        </w:rPr>
        <w:t>(Passivo Circulante +Passivo não Circulante); e</w:t>
      </w:r>
    </w:p>
    <w:p w14:paraId="0E241942" w14:textId="77777777" w:rsidR="00C32333" w:rsidRPr="00D24933" w:rsidRDefault="00C32333" w:rsidP="00C32333">
      <w:pPr>
        <w:spacing w:line="360" w:lineRule="auto"/>
        <w:ind w:left="0" w:hanging="2"/>
        <w:jc w:val="both"/>
        <w:rPr>
          <w:rFonts w:eastAsia="Merriweather"/>
        </w:rPr>
      </w:pPr>
      <w:r w:rsidRPr="00D24933">
        <w:rPr>
          <w:rFonts w:eastAsia="Merriweather"/>
        </w:rPr>
        <w:t xml:space="preserve">III - Liquidez Corrente (LC) = (Ativo </w:t>
      </w:r>
      <w:proofErr w:type="gramStart"/>
      <w:r w:rsidRPr="00D24933">
        <w:rPr>
          <w:rFonts w:eastAsia="Merriweather"/>
        </w:rPr>
        <w:t>Circulante)/</w:t>
      </w:r>
      <w:proofErr w:type="gramEnd"/>
      <w:r w:rsidRPr="00D24933">
        <w:rPr>
          <w:rFonts w:eastAsia="Merriweather"/>
        </w:rPr>
        <w:t>(Passivo Circulante).</w:t>
      </w:r>
    </w:p>
    <w:p w14:paraId="19E9AD6E" w14:textId="759F3954" w:rsidR="00C32333" w:rsidRDefault="00C32333" w:rsidP="00C32333">
      <w:pPr>
        <w:spacing w:line="360" w:lineRule="auto"/>
        <w:ind w:left="0" w:hanging="2"/>
        <w:jc w:val="both"/>
        <w:rPr>
          <w:rFonts w:eastAsia="Merriweather"/>
        </w:rPr>
      </w:pPr>
      <w:r w:rsidRPr="00D24933">
        <w:rPr>
          <w:rFonts w:eastAsia="Merriweather"/>
        </w:rPr>
        <w:t>8.2</w:t>
      </w:r>
      <w:r w:rsidR="00242F78">
        <w:rPr>
          <w:rFonts w:eastAsia="Merriweather"/>
        </w:rPr>
        <w:t>6</w:t>
      </w:r>
      <w:r w:rsidRPr="00D24933">
        <w:rPr>
          <w:rFonts w:eastAsia="Merriweather"/>
        </w:rPr>
        <w:t>.</w:t>
      </w:r>
      <w:r w:rsidRPr="00D24933">
        <w:rPr>
          <w:rFonts w:eastAsia="Merriweather"/>
          <w:sz w:val="14"/>
          <w:szCs w:val="14"/>
        </w:rPr>
        <w:t xml:space="preserve"> </w:t>
      </w:r>
      <w:r w:rsidRPr="00D24933">
        <w:rPr>
          <w:rFonts w:eastAsia="Merriweather"/>
        </w:rPr>
        <w:t>Caso a empresa licitante apresente resultado inferior ou igual a 1 (um) em qualquer dos índices de Liquidez Geral (LG), Solvência Geral (SG) e Liquidez Corrente (LC), será exigido para fins de habilitação</w:t>
      </w:r>
      <w:r>
        <w:rPr>
          <w:rFonts w:eastAsia="Merriweather"/>
        </w:rPr>
        <w:t xml:space="preserve"> capital mínimo de até 10% do valor total estimado da contratação.</w:t>
      </w:r>
    </w:p>
    <w:p w14:paraId="34AF0E22" w14:textId="4156C1BB" w:rsidR="00C32333" w:rsidRPr="00D24933" w:rsidRDefault="00242F78" w:rsidP="00C32333">
      <w:pPr>
        <w:spacing w:line="360" w:lineRule="auto"/>
        <w:ind w:left="0" w:hanging="2"/>
        <w:jc w:val="both"/>
        <w:rPr>
          <w:rFonts w:eastAsia="Merriweather"/>
        </w:rPr>
      </w:pPr>
      <w:r>
        <w:rPr>
          <w:rFonts w:eastAsia="Merriweather"/>
        </w:rPr>
        <w:t xml:space="preserve">8.27. </w:t>
      </w:r>
      <w:r w:rsidR="00C32333" w:rsidRPr="00D24933">
        <w:rPr>
          <w:rFonts w:eastAsia="Merriweather"/>
        </w:rPr>
        <w:t>As empresas criadas no exercício financeiro da licitação deverão atender a todas as exigências da habilitação e poderão substituir os demonstrativos contábeis pelo balanço de abertura. (Lei nº 14.133, de 2021, art. 65, §1º).</w:t>
      </w:r>
    </w:p>
    <w:p w14:paraId="3ABDF888" w14:textId="5F84D9EC" w:rsidR="002A694A" w:rsidRPr="0082616C" w:rsidRDefault="00437DD0" w:rsidP="0082616C">
      <w:pPr>
        <w:spacing w:line="360" w:lineRule="auto"/>
        <w:ind w:left="0" w:hanging="2"/>
        <w:jc w:val="both"/>
        <w:rPr>
          <w:rFonts w:eastAsia="Merriweather"/>
          <w:sz w:val="16"/>
          <w:szCs w:val="16"/>
        </w:rPr>
      </w:pPr>
      <w:r>
        <w:rPr>
          <w:rFonts w:eastAsia="Merriweather"/>
        </w:rPr>
        <w:t>8.2</w:t>
      </w:r>
      <w:r w:rsidR="00242F78">
        <w:rPr>
          <w:rFonts w:eastAsia="Merriweather"/>
        </w:rPr>
        <w:t>8</w:t>
      </w:r>
      <w:r>
        <w:rPr>
          <w:rFonts w:eastAsia="Merriweather"/>
        </w:rPr>
        <w:t>.</w:t>
      </w:r>
      <w:r w:rsidR="0082616C">
        <w:rPr>
          <w:rFonts w:eastAsia="Merriweather"/>
          <w:sz w:val="16"/>
          <w:szCs w:val="16"/>
        </w:rPr>
        <w:t xml:space="preserve"> </w:t>
      </w:r>
      <w:r w:rsidR="000B0F00" w:rsidRPr="00D24933">
        <w:rPr>
          <w:rFonts w:eastAsia="Merriweather"/>
        </w:rPr>
        <w:t>O balanço patrimonial, demonstração de resultado de exercício e demais demonstrações contábeis limitar-se-ão ao último exercício no caso de a pessoa jurídica ter sido constituída há menos de 2 (dois) anos. (Lei nº 14.133, de 2021, art. 69, §6º)</w:t>
      </w:r>
    </w:p>
    <w:p w14:paraId="24F44C81" w14:textId="2098DAF4" w:rsidR="002A694A" w:rsidRPr="00D24933" w:rsidRDefault="000B0F00" w:rsidP="00D24933">
      <w:pPr>
        <w:spacing w:line="360" w:lineRule="auto"/>
        <w:ind w:left="0" w:hanging="2"/>
        <w:jc w:val="both"/>
        <w:rPr>
          <w:rFonts w:eastAsia="Merriweather"/>
          <w:sz w:val="16"/>
          <w:szCs w:val="16"/>
        </w:rPr>
      </w:pPr>
      <w:r w:rsidRPr="00D24933">
        <w:rPr>
          <w:rFonts w:eastAsia="Merriweather"/>
        </w:rPr>
        <w:t>8.2</w:t>
      </w:r>
      <w:r w:rsidR="00242F78">
        <w:rPr>
          <w:rFonts w:eastAsia="Merriweather"/>
        </w:rPr>
        <w:t>9</w:t>
      </w:r>
      <w:r w:rsidRPr="00D24933">
        <w:rPr>
          <w:rFonts w:eastAsia="Merriweather"/>
        </w:rPr>
        <w:t>.</w:t>
      </w:r>
      <w:r w:rsidRPr="00D24933">
        <w:rPr>
          <w:rFonts w:eastAsia="Merriweather"/>
          <w:sz w:val="14"/>
          <w:szCs w:val="14"/>
        </w:rPr>
        <w:t xml:space="preserve"> </w:t>
      </w:r>
      <w:r w:rsidRPr="00D24933">
        <w:rPr>
          <w:rFonts w:eastAsia="Merriweather"/>
        </w:rPr>
        <w:t>O atendimento dos índices econômicos previstos neste item deverá ser atestado mediante declaração assinada por profissional habilitado da área contábil, apresentada pelo fornecedor.</w:t>
      </w:r>
      <w:r w:rsidRPr="00D24933">
        <w:rPr>
          <w:rFonts w:eastAsia="Merriweather"/>
          <w:sz w:val="16"/>
          <w:szCs w:val="16"/>
        </w:rPr>
        <w:t xml:space="preserve"> </w:t>
      </w:r>
    </w:p>
    <w:p w14:paraId="4B27B533" w14:textId="77777777" w:rsidR="002A694A" w:rsidRPr="00D24933" w:rsidRDefault="000B0F00" w:rsidP="00D24933">
      <w:pPr>
        <w:spacing w:line="360" w:lineRule="auto"/>
        <w:ind w:left="0" w:hanging="2"/>
        <w:jc w:val="both"/>
        <w:rPr>
          <w:rFonts w:eastAsia="Merriweather"/>
          <w:sz w:val="16"/>
          <w:szCs w:val="16"/>
        </w:rPr>
      </w:pPr>
      <w:r w:rsidRPr="00D24933">
        <w:rPr>
          <w:rFonts w:eastAsia="Merriweather"/>
        </w:rPr>
        <w:t>Qualificação Técnica</w:t>
      </w:r>
      <w:r w:rsidRPr="00D24933">
        <w:rPr>
          <w:rFonts w:eastAsia="Merriweather"/>
          <w:sz w:val="16"/>
          <w:szCs w:val="16"/>
        </w:rPr>
        <w:t xml:space="preserve"> </w:t>
      </w:r>
    </w:p>
    <w:p w14:paraId="19E01C37" w14:textId="3426FB4D" w:rsidR="00CD4E7F" w:rsidRPr="00CD4E7F" w:rsidRDefault="000B0F00" w:rsidP="00D24933">
      <w:pPr>
        <w:spacing w:line="360" w:lineRule="auto"/>
        <w:ind w:left="0" w:hanging="2"/>
        <w:jc w:val="both"/>
        <w:rPr>
          <w:rFonts w:eastAsia="Merriweather"/>
        </w:rPr>
      </w:pPr>
      <w:r w:rsidRPr="00D24933">
        <w:rPr>
          <w:rFonts w:eastAsia="Merriweather"/>
        </w:rPr>
        <w:t>8.</w:t>
      </w:r>
      <w:r w:rsidR="00242F78">
        <w:rPr>
          <w:rFonts w:eastAsia="Merriweather"/>
        </w:rPr>
        <w:t>3</w:t>
      </w:r>
      <w:r w:rsidR="003D50DE">
        <w:rPr>
          <w:rFonts w:eastAsia="Merriweather"/>
        </w:rPr>
        <w:t>0</w:t>
      </w:r>
      <w:r w:rsidRPr="00D24933">
        <w:rPr>
          <w:rFonts w:eastAsia="Merriweather"/>
        </w:rPr>
        <w:t>.</w:t>
      </w:r>
      <w:r w:rsidRPr="00D24933">
        <w:rPr>
          <w:rFonts w:eastAsia="Merriweather"/>
          <w:sz w:val="14"/>
          <w:szCs w:val="14"/>
        </w:rPr>
        <w:t xml:space="preserve"> </w:t>
      </w:r>
      <w:r w:rsidR="00CD4E7F" w:rsidRPr="00D24933">
        <w:rPr>
          <w:rFonts w:eastAsia="Merriweather"/>
        </w:rPr>
        <w:t>Registro ou inscrição da em</w:t>
      </w:r>
      <w:r w:rsidR="00CD4E7F">
        <w:rPr>
          <w:rFonts w:eastAsia="Merriweather"/>
        </w:rPr>
        <w:t>presa na entidade profissional</w:t>
      </w:r>
      <w:r w:rsidR="00CD4E7F" w:rsidRPr="00D24933">
        <w:rPr>
          <w:rFonts w:eastAsia="Merriweather"/>
        </w:rPr>
        <w:t>, em plena validade;</w:t>
      </w:r>
    </w:p>
    <w:p w14:paraId="5814E195" w14:textId="5A86DC50" w:rsidR="002A694A" w:rsidRPr="00D24933" w:rsidRDefault="00CD4E7F" w:rsidP="00D24933">
      <w:pPr>
        <w:spacing w:line="360" w:lineRule="auto"/>
        <w:ind w:left="0" w:hanging="2"/>
        <w:jc w:val="both"/>
        <w:rPr>
          <w:rFonts w:eastAsia="Merriweather"/>
        </w:rPr>
      </w:pPr>
      <w:r>
        <w:rPr>
          <w:rFonts w:eastAsia="Merriweather"/>
        </w:rPr>
        <w:t>8.31.</w:t>
      </w:r>
      <w:r w:rsidR="00FE64AF">
        <w:rPr>
          <w:rFonts w:eastAsia="Merriweather"/>
        </w:rPr>
        <w:t xml:space="preserve"> </w:t>
      </w:r>
      <w:r w:rsidR="000B0F00" w:rsidRPr="00D24933">
        <w:rPr>
          <w:rFonts w:eastAsia="Merriweather"/>
        </w:rPr>
        <w:t>Comprovação de aptidão para o fornecimento de bens similares de complexidade tecnológica e operacional equivalente ou superior com o objeto desta contratação, ou com o item pertinente, por meio da apresentação de certidões ou atestados, por pessoas jurídicas de direito público ou privado, ou regularmente emitido(s) pelo conselho profissional competente, quando for o caso.</w:t>
      </w:r>
    </w:p>
    <w:p w14:paraId="341EE6EC" w14:textId="537DF8ED" w:rsidR="002A694A" w:rsidRDefault="000B0F00" w:rsidP="00D24933">
      <w:pPr>
        <w:spacing w:line="360" w:lineRule="auto"/>
        <w:ind w:left="0" w:hanging="2"/>
        <w:jc w:val="both"/>
        <w:rPr>
          <w:rFonts w:eastAsia="Merriweather"/>
        </w:rPr>
      </w:pPr>
      <w:r w:rsidRPr="00D24933">
        <w:rPr>
          <w:rFonts w:eastAsia="Merriweather"/>
        </w:rPr>
        <w:t>8.</w:t>
      </w:r>
      <w:r w:rsidR="00242F78">
        <w:rPr>
          <w:rFonts w:eastAsia="Merriweather"/>
        </w:rPr>
        <w:t>31</w:t>
      </w:r>
      <w:r w:rsidRPr="00D24933">
        <w:rPr>
          <w:rFonts w:eastAsia="Merriweather"/>
        </w:rPr>
        <w:t>.</w:t>
      </w:r>
      <w:r w:rsidR="00437DD0">
        <w:rPr>
          <w:rFonts w:eastAsia="Merriweather"/>
        </w:rPr>
        <w:t>1</w:t>
      </w:r>
      <w:r w:rsidRPr="00D24933">
        <w:rPr>
          <w:rFonts w:eastAsia="Merriweather"/>
        </w:rPr>
        <w:t>.</w:t>
      </w:r>
      <w:r w:rsidRPr="00D24933">
        <w:rPr>
          <w:rFonts w:eastAsia="Merriweather"/>
          <w:sz w:val="14"/>
          <w:szCs w:val="14"/>
        </w:rPr>
        <w:t xml:space="preserve"> </w:t>
      </w:r>
      <w:r w:rsidRPr="00D24933">
        <w:rPr>
          <w:rFonts w:eastAsia="Merriweather"/>
        </w:rPr>
        <w:t>Será admitida, para fins de comprovação de quantitativo mínimo</w:t>
      </w:r>
      <w:r w:rsidR="00FE64AF">
        <w:rPr>
          <w:rFonts w:eastAsia="Merriweather"/>
        </w:rPr>
        <w:t xml:space="preserve"> de 50% do objeto</w:t>
      </w:r>
      <w:r w:rsidRPr="00D24933">
        <w:rPr>
          <w:rFonts w:eastAsia="Merriweather"/>
        </w:rPr>
        <w:t>, a apresentação e o somatório de diferentes atestados executados de forma concomitante.</w:t>
      </w:r>
    </w:p>
    <w:p w14:paraId="392705C6" w14:textId="1838707B" w:rsidR="00242F78" w:rsidRDefault="00242F78" w:rsidP="00242F78">
      <w:pPr>
        <w:spacing w:line="360" w:lineRule="auto"/>
        <w:ind w:leftChars="0" w:left="0" w:firstLineChars="0" w:hanging="2"/>
        <w:jc w:val="both"/>
        <w:rPr>
          <w:rFonts w:eastAsia="Merriweather"/>
        </w:rPr>
      </w:pPr>
      <w:r w:rsidRPr="009D0616">
        <w:rPr>
          <w:rFonts w:eastAsia="Merriweather"/>
          <w:b/>
          <w:i/>
        </w:rPr>
        <w:t xml:space="preserve">Observação: Os itens </w:t>
      </w:r>
      <w:r w:rsidR="00621C83">
        <w:rPr>
          <w:rFonts w:eastAsia="Merriweather"/>
          <w:b/>
          <w:i/>
        </w:rPr>
        <w:t>8.31.2</w:t>
      </w:r>
      <w:r w:rsidRPr="009D0616">
        <w:rPr>
          <w:rFonts w:eastAsia="Merriweather"/>
          <w:b/>
          <w:i/>
        </w:rPr>
        <w:t xml:space="preserve"> até </w:t>
      </w:r>
      <w:r w:rsidR="00621C83">
        <w:rPr>
          <w:rFonts w:eastAsia="Merriweather"/>
          <w:b/>
          <w:i/>
        </w:rPr>
        <w:t>8.32.7</w:t>
      </w:r>
      <w:r w:rsidRPr="009D0616">
        <w:rPr>
          <w:rFonts w:eastAsia="Merriweather"/>
          <w:b/>
          <w:i/>
        </w:rPr>
        <w:t>, foram excluídos desse Termo de Referência, pois os mesmos não se aplicam ao objeto contratado.</w:t>
      </w:r>
    </w:p>
    <w:p w14:paraId="7AD1C418" w14:textId="77777777" w:rsidR="003D50DE" w:rsidRPr="00D24933" w:rsidRDefault="003D50DE" w:rsidP="00D24933">
      <w:pPr>
        <w:spacing w:line="360" w:lineRule="auto"/>
        <w:ind w:left="0" w:hanging="2"/>
        <w:jc w:val="both"/>
        <w:rPr>
          <w:rFonts w:eastAsia="Merriweather"/>
          <w:sz w:val="16"/>
          <w:szCs w:val="16"/>
        </w:rPr>
      </w:pPr>
    </w:p>
    <w:p w14:paraId="1AA8A77F" w14:textId="3E3DF81B" w:rsidR="002A694A" w:rsidRPr="00D24933" w:rsidRDefault="000B0F00" w:rsidP="00D24933">
      <w:pPr>
        <w:spacing w:line="360" w:lineRule="auto"/>
        <w:ind w:left="0" w:hanging="2"/>
        <w:jc w:val="both"/>
        <w:rPr>
          <w:rFonts w:eastAsia="Merriweather"/>
          <w:sz w:val="16"/>
          <w:szCs w:val="16"/>
        </w:rPr>
      </w:pPr>
      <w:r w:rsidRPr="00D24933">
        <w:rPr>
          <w:rFonts w:eastAsia="Merriweather"/>
          <w:b/>
        </w:rPr>
        <w:t>9.</w:t>
      </w:r>
      <w:r w:rsidRPr="00D24933">
        <w:rPr>
          <w:rFonts w:eastAsia="Merriweather"/>
          <w:b/>
          <w:sz w:val="14"/>
          <w:szCs w:val="14"/>
        </w:rPr>
        <w:t xml:space="preserve"> </w:t>
      </w:r>
      <w:r w:rsidRPr="00D24933">
        <w:rPr>
          <w:rFonts w:eastAsia="Merriweather"/>
          <w:b/>
          <w:sz w:val="14"/>
          <w:szCs w:val="14"/>
        </w:rPr>
        <w:tab/>
      </w:r>
      <w:r w:rsidRPr="00D24933">
        <w:rPr>
          <w:rFonts w:eastAsia="Merriweather"/>
          <w:b/>
        </w:rPr>
        <w:t>ESTIMATIVAS DO VALOR DA CONTRATAÇÃO</w:t>
      </w:r>
    </w:p>
    <w:p w14:paraId="532E7D64" w14:textId="7AE4400C" w:rsidR="002A694A" w:rsidRPr="00D24933" w:rsidRDefault="000B0F00" w:rsidP="00D24933">
      <w:pPr>
        <w:spacing w:line="360" w:lineRule="auto"/>
        <w:ind w:left="0" w:hanging="2"/>
        <w:jc w:val="both"/>
        <w:rPr>
          <w:rFonts w:eastAsia="Merriweather"/>
        </w:rPr>
      </w:pPr>
      <w:r w:rsidRPr="00D24933">
        <w:rPr>
          <w:rFonts w:eastAsia="Merriweather"/>
        </w:rPr>
        <w:t>9.1.</w:t>
      </w:r>
      <w:r w:rsidRPr="00D24933">
        <w:rPr>
          <w:rFonts w:eastAsia="Merriweather"/>
          <w:sz w:val="14"/>
          <w:szCs w:val="14"/>
        </w:rPr>
        <w:t xml:space="preserve"> </w:t>
      </w:r>
      <w:r w:rsidRPr="00D24933">
        <w:rPr>
          <w:rFonts w:eastAsia="Merriweather"/>
        </w:rPr>
        <w:t>O custo estimado total da contratação é de</w:t>
      </w:r>
      <w:r w:rsidR="00DE15A3">
        <w:rPr>
          <w:rFonts w:eastAsia="Merriweather"/>
        </w:rPr>
        <w:t xml:space="preserve"> </w:t>
      </w:r>
      <w:r w:rsidR="00274867" w:rsidRPr="00274867">
        <w:rPr>
          <w:rFonts w:eastAsia="Merriweather"/>
          <w:color w:val="000000" w:themeColor="text1"/>
        </w:rPr>
        <w:t xml:space="preserve">R$ </w:t>
      </w:r>
      <w:r w:rsidR="00C10E0F">
        <w:rPr>
          <w:rFonts w:eastAsia="Merriweather"/>
          <w:color w:val="000000" w:themeColor="text1"/>
        </w:rPr>
        <w:t>623.579,91</w:t>
      </w:r>
      <w:r w:rsidR="00274867" w:rsidRPr="00274867">
        <w:rPr>
          <w:rFonts w:eastAsia="Merriweather"/>
          <w:color w:val="000000" w:themeColor="text1"/>
        </w:rPr>
        <w:t xml:space="preserve"> (</w:t>
      </w:r>
      <w:r w:rsidR="00C10E0F">
        <w:rPr>
          <w:rFonts w:eastAsia="Merriweather"/>
          <w:color w:val="000000" w:themeColor="text1"/>
        </w:rPr>
        <w:t>Seiscentos e vinte e três mil, quinhentos e setenta e nove reais e noventa e um centavos</w:t>
      </w:r>
      <w:r w:rsidR="00274867" w:rsidRPr="00274867">
        <w:rPr>
          <w:rFonts w:eastAsia="Merriweather"/>
          <w:color w:val="000000" w:themeColor="text1"/>
        </w:rPr>
        <w:t>)</w:t>
      </w:r>
      <w:r w:rsidRPr="00274867">
        <w:rPr>
          <w:rFonts w:eastAsia="Merriweather"/>
        </w:rPr>
        <w:t>,</w:t>
      </w:r>
      <w:r w:rsidRPr="00D24933">
        <w:rPr>
          <w:rFonts w:eastAsia="Merriweather"/>
        </w:rPr>
        <w:t xml:space="preserve"> conforme custos unitários apostos na</w:t>
      </w:r>
      <w:r w:rsidR="005E27A7">
        <w:rPr>
          <w:rFonts w:eastAsia="Merriweather"/>
        </w:rPr>
        <w:t xml:space="preserve"> tabela acima.</w:t>
      </w:r>
    </w:p>
    <w:p w14:paraId="398D3F65" w14:textId="77777777" w:rsidR="0082616C" w:rsidRDefault="000B0F00" w:rsidP="0082616C">
      <w:pPr>
        <w:spacing w:line="360" w:lineRule="auto"/>
        <w:ind w:left="0" w:hanging="2"/>
        <w:jc w:val="both"/>
        <w:rPr>
          <w:rFonts w:eastAsia="Merriweather"/>
        </w:rPr>
      </w:pPr>
      <w:r w:rsidRPr="00D24933">
        <w:rPr>
          <w:rFonts w:eastAsia="Merriweather"/>
        </w:rPr>
        <w:t>9.2</w:t>
      </w:r>
      <w:r w:rsidR="0082616C">
        <w:rPr>
          <w:rFonts w:eastAsia="Merriweather"/>
        </w:rPr>
        <w:t>. Os preços deverão ser apresentados com a inclusão de todos os custos operacionais da atividade e os tributos que eventualmente possam incidir sobre eles, bem como as demais despesas diretas e indiretas, sem que caiba direito ao proponente de reivindicar custos adicionais diretos ou indiretos</w:t>
      </w:r>
      <w:r w:rsidRPr="00D24933">
        <w:rPr>
          <w:rFonts w:eastAsia="Merriweather"/>
        </w:rPr>
        <w:t>.</w:t>
      </w:r>
    </w:p>
    <w:p w14:paraId="7AC5C5E7" w14:textId="77777777" w:rsidR="0082616C" w:rsidRDefault="0082616C" w:rsidP="0082616C">
      <w:pPr>
        <w:spacing w:line="360" w:lineRule="auto"/>
        <w:ind w:left="0" w:hanging="2"/>
        <w:jc w:val="both"/>
        <w:rPr>
          <w:rFonts w:eastAsia="Merriweather"/>
        </w:rPr>
      </w:pPr>
      <w:r>
        <w:rPr>
          <w:rFonts w:eastAsia="Merriweather"/>
        </w:rPr>
        <w:t>9.3. O parâmetro utilizado e a metodologia adotada, para obtenção dos valores de referência, foram a pesquisa de preço realizada pelo setor competente junto aos fornecedores.</w:t>
      </w:r>
    </w:p>
    <w:p w14:paraId="10462250" w14:textId="77777777" w:rsidR="0082616C" w:rsidRDefault="0082616C" w:rsidP="0082616C">
      <w:pPr>
        <w:spacing w:line="360" w:lineRule="auto"/>
        <w:ind w:left="0" w:hanging="2"/>
        <w:jc w:val="both"/>
        <w:rPr>
          <w:rFonts w:eastAsia="Merriweather"/>
        </w:rPr>
      </w:pPr>
    </w:p>
    <w:p w14:paraId="6D9F000C" w14:textId="77777777" w:rsidR="002A694A" w:rsidRPr="00D24933" w:rsidRDefault="000B0F00" w:rsidP="00D24933">
      <w:pPr>
        <w:spacing w:line="360" w:lineRule="auto"/>
        <w:ind w:left="0" w:hanging="2"/>
        <w:jc w:val="both"/>
        <w:rPr>
          <w:rFonts w:eastAsia="Merriweather"/>
          <w:b/>
        </w:rPr>
      </w:pPr>
      <w:r w:rsidRPr="00D24933">
        <w:rPr>
          <w:rFonts w:eastAsia="Merriweather"/>
          <w:b/>
        </w:rPr>
        <w:t>10.</w:t>
      </w:r>
      <w:r w:rsidRPr="00D24933">
        <w:rPr>
          <w:rFonts w:eastAsia="Merriweather"/>
          <w:b/>
          <w:sz w:val="14"/>
          <w:szCs w:val="14"/>
        </w:rPr>
        <w:t xml:space="preserve">  </w:t>
      </w:r>
      <w:r w:rsidRPr="00D24933">
        <w:rPr>
          <w:rFonts w:eastAsia="Merriweather"/>
          <w:b/>
        </w:rPr>
        <w:t>ADEQUAÇÃO ORÇAMENTÁRIA</w:t>
      </w:r>
    </w:p>
    <w:p w14:paraId="07D1B3EA" w14:textId="77777777" w:rsidR="002A694A" w:rsidRPr="00D24933" w:rsidRDefault="000B0F00" w:rsidP="00D24933">
      <w:pPr>
        <w:spacing w:line="360" w:lineRule="auto"/>
        <w:ind w:left="0" w:hanging="2"/>
        <w:jc w:val="both"/>
        <w:rPr>
          <w:rFonts w:eastAsia="Merriweather"/>
        </w:rPr>
      </w:pPr>
      <w:r w:rsidRPr="00D24933">
        <w:rPr>
          <w:rFonts w:eastAsia="Merriweather"/>
        </w:rPr>
        <w:t>10.1.</w:t>
      </w:r>
      <w:r w:rsidRPr="00D24933">
        <w:rPr>
          <w:rFonts w:eastAsia="Merriweather"/>
          <w:sz w:val="14"/>
          <w:szCs w:val="14"/>
        </w:rPr>
        <w:t xml:space="preserve"> </w:t>
      </w:r>
      <w:r w:rsidRPr="00D24933">
        <w:rPr>
          <w:rFonts w:eastAsia="Merriweather"/>
        </w:rPr>
        <w:t>As despesas decorrentes da presente contratação correrão à conta de recursos específicos consignados no Orçamento.</w:t>
      </w:r>
    </w:p>
    <w:p w14:paraId="12EFCCAF" w14:textId="77777777" w:rsidR="002A694A" w:rsidRDefault="000B0F00" w:rsidP="00D24933">
      <w:pPr>
        <w:spacing w:line="360" w:lineRule="auto"/>
        <w:ind w:left="0" w:hanging="2"/>
        <w:jc w:val="both"/>
        <w:rPr>
          <w:rFonts w:eastAsia="Merriweather"/>
        </w:rPr>
      </w:pPr>
      <w:r w:rsidRPr="00D24933">
        <w:rPr>
          <w:rFonts w:eastAsia="Merriweather"/>
        </w:rPr>
        <w:t>10.2.</w:t>
      </w:r>
      <w:r w:rsidRPr="00D24933">
        <w:rPr>
          <w:rFonts w:eastAsia="Merriweather"/>
          <w:sz w:val="14"/>
          <w:szCs w:val="14"/>
        </w:rPr>
        <w:t xml:space="preserve"> </w:t>
      </w:r>
      <w:r w:rsidRPr="00D24933">
        <w:rPr>
          <w:rFonts w:eastAsia="Merriweather"/>
        </w:rPr>
        <w:t>A contratação será atendida pela</w:t>
      </w:r>
      <w:r w:rsidR="00394F9A">
        <w:rPr>
          <w:rFonts w:eastAsia="Merriweather"/>
        </w:rPr>
        <w:t>s</w:t>
      </w:r>
      <w:r w:rsidRPr="00D24933">
        <w:rPr>
          <w:rFonts w:eastAsia="Merriweather"/>
        </w:rPr>
        <w:t xml:space="preserve"> seguinte</w:t>
      </w:r>
      <w:r w:rsidR="00394F9A">
        <w:rPr>
          <w:rFonts w:eastAsia="Merriweather"/>
        </w:rPr>
        <w:t>s</w:t>
      </w:r>
      <w:r w:rsidRPr="00D24933">
        <w:rPr>
          <w:rFonts w:eastAsia="Merriweather"/>
        </w:rPr>
        <w:t xml:space="preserve"> dotaç</w:t>
      </w:r>
      <w:r w:rsidR="00394F9A">
        <w:rPr>
          <w:rFonts w:eastAsia="Merriweather"/>
        </w:rPr>
        <w:t>ões</w:t>
      </w:r>
      <w:r w:rsidRPr="00D24933">
        <w:rPr>
          <w:rFonts w:eastAsia="Merriweather"/>
        </w:rPr>
        <w:t>:</w:t>
      </w:r>
    </w:p>
    <w:p w14:paraId="13E55007" w14:textId="23B68B2E" w:rsidR="0078670F" w:rsidRDefault="00172C67" w:rsidP="00D24933">
      <w:pPr>
        <w:spacing w:line="360" w:lineRule="auto"/>
        <w:ind w:left="0" w:hanging="2"/>
        <w:jc w:val="both"/>
        <w:rPr>
          <w:rFonts w:eastAsia="Merriweather"/>
        </w:rPr>
      </w:pPr>
      <w:r>
        <w:rPr>
          <w:rFonts w:eastAsia="Merriweather"/>
        </w:rPr>
        <w:t>EDUCAÇÃO</w:t>
      </w:r>
    </w:p>
    <w:p w14:paraId="5DBA1DD9" w14:textId="79598819" w:rsidR="00172C67" w:rsidRDefault="00172C67" w:rsidP="00172C67">
      <w:pPr>
        <w:pStyle w:val="PargrafodaLista"/>
        <w:numPr>
          <w:ilvl w:val="0"/>
          <w:numId w:val="10"/>
        </w:numPr>
        <w:spacing w:line="360" w:lineRule="auto"/>
        <w:ind w:leftChars="0" w:firstLineChars="0"/>
        <w:jc w:val="both"/>
        <w:rPr>
          <w:rFonts w:eastAsia="Merriweather"/>
        </w:rPr>
      </w:pPr>
      <w:bookmarkStart w:id="3" w:name="_Hlk212452112"/>
      <w:r w:rsidRPr="00172C67">
        <w:rPr>
          <w:rFonts w:eastAsia="Merriweather"/>
        </w:rPr>
        <w:t>143 - 03.003.12.365.1204.6028.3.3.90.30.00</w:t>
      </w:r>
      <w:r>
        <w:rPr>
          <w:rFonts w:eastAsia="Merriweather"/>
        </w:rPr>
        <w:t xml:space="preserve"> </w:t>
      </w:r>
      <w:r w:rsidRPr="00172C67">
        <w:rPr>
          <w:rFonts w:eastAsia="Merriweather"/>
        </w:rPr>
        <w:t>MANUTENÇÃO DOS CENTROS MUNICIPAIS DE EUCAÇÃO (CMEI) - EMENDA IMPOSITIVA</w:t>
      </w:r>
      <w:r>
        <w:rPr>
          <w:rFonts w:eastAsia="Merriweather"/>
        </w:rPr>
        <w:t xml:space="preserve"> </w:t>
      </w:r>
      <w:r w:rsidRPr="00172C67">
        <w:rPr>
          <w:rFonts w:eastAsia="Merriweather"/>
        </w:rPr>
        <w:t>00103/00103.01.01. 00.00.1.500.1001</w:t>
      </w:r>
    </w:p>
    <w:p w14:paraId="45BF2751" w14:textId="33B7B1A8" w:rsidR="00172C67" w:rsidRDefault="00172C67" w:rsidP="00172C67">
      <w:pPr>
        <w:pStyle w:val="PargrafodaLista"/>
        <w:numPr>
          <w:ilvl w:val="0"/>
          <w:numId w:val="10"/>
        </w:numPr>
        <w:spacing w:line="360" w:lineRule="auto"/>
        <w:ind w:leftChars="0" w:firstLineChars="0"/>
        <w:jc w:val="both"/>
        <w:rPr>
          <w:rFonts w:eastAsia="Merriweather"/>
        </w:rPr>
      </w:pPr>
      <w:r w:rsidRPr="00172C67">
        <w:rPr>
          <w:rFonts w:eastAsia="Merriweather"/>
        </w:rPr>
        <w:t>145 - 03.004.12.361.1203.2022.3.3.90.30.00</w:t>
      </w:r>
      <w:r>
        <w:rPr>
          <w:rFonts w:eastAsia="Merriweather"/>
        </w:rPr>
        <w:t xml:space="preserve"> </w:t>
      </w:r>
      <w:r w:rsidRPr="00172C67">
        <w:rPr>
          <w:rFonts w:eastAsia="Merriweather"/>
        </w:rPr>
        <w:t>MANUTENÇÃO DAS ESCOLAS MUNICIPAIS - EMENDA IMPOSITIVA</w:t>
      </w:r>
      <w:r>
        <w:rPr>
          <w:rFonts w:eastAsia="Merriweather"/>
        </w:rPr>
        <w:t xml:space="preserve"> </w:t>
      </w:r>
      <w:r w:rsidRPr="00172C67">
        <w:rPr>
          <w:rFonts w:eastAsia="Merriweather"/>
        </w:rPr>
        <w:t>00103/00103.01.01. 00.00.1.500.1001</w:t>
      </w:r>
    </w:p>
    <w:p w14:paraId="6267FF19" w14:textId="0B854ED0" w:rsidR="00172C67" w:rsidRDefault="00172C67" w:rsidP="00172C67">
      <w:pPr>
        <w:pStyle w:val="PargrafodaLista"/>
        <w:numPr>
          <w:ilvl w:val="0"/>
          <w:numId w:val="10"/>
        </w:numPr>
        <w:spacing w:line="360" w:lineRule="auto"/>
        <w:ind w:leftChars="0" w:firstLineChars="0"/>
        <w:jc w:val="both"/>
        <w:rPr>
          <w:rFonts w:eastAsia="Merriweather"/>
        </w:rPr>
      </w:pPr>
      <w:r w:rsidRPr="00172C67">
        <w:rPr>
          <w:rFonts w:eastAsia="Merriweather"/>
        </w:rPr>
        <w:t>82 - 03.002.12.361.1219.6032.3.3.90.30.00</w:t>
      </w:r>
      <w:r>
        <w:rPr>
          <w:rFonts w:eastAsia="Merriweather"/>
        </w:rPr>
        <w:t xml:space="preserve"> </w:t>
      </w:r>
      <w:r w:rsidRPr="00172C67">
        <w:rPr>
          <w:rFonts w:eastAsia="Merriweather"/>
        </w:rPr>
        <w:t>MANUTENÇÃO DA EDUCAÇÃO TRANSF. CONSTITUCIONAL</w:t>
      </w:r>
      <w:r>
        <w:rPr>
          <w:rFonts w:eastAsia="Merriweather"/>
        </w:rPr>
        <w:t xml:space="preserve"> </w:t>
      </w:r>
      <w:r w:rsidRPr="00172C67">
        <w:rPr>
          <w:rFonts w:eastAsia="Merriweather"/>
        </w:rPr>
        <w:t>00103/00103.01.01. 00.00.1.500.1001</w:t>
      </w:r>
    </w:p>
    <w:p w14:paraId="2760DAE6" w14:textId="34B8FA34" w:rsidR="00172C67" w:rsidRDefault="00172C67" w:rsidP="00172C67">
      <w:pPr>
        <w:pStyle w:val="PargrafodaLista"/>
        <w:numPr>
          <w:ilvl w:val="0"/>
          <w:numId w:val="10"/>
        </w:numPr>
        <w:spacing w:line="360" w:lineRule="auto"/>
        <w:ind w:leftChars="0" w:firstLineChars="0"/>
        <w:jc w:val="both"/>
        <w:rPr>
          <w:rFonts w:eastAsia="Merriweather"/>
        </w:rPr>
      </w:pPr>
      <w:r w:rsidRPr="00172C67">
        <w:rPr>
          <w:rFonts w:eastAsia="Merriweather"/>
        </w:rPr>
        <w:t>110 - 03.002.12.361.1242.6033.3.3.90.30.00</w:t>
      </w:r>
      <w:r>
        <w:rPr>
          <w:rFonts w:eastAsia="Merriweather"/>
        </w:rPr>
        <w:t xml:space="preserve"> </w:t>
      </w:r>
      <w:r w:rsidRPr="00172C67">
        <w:rPr>
          <w:rFonts w:eastAsia="Merriweather"/>
        </w:rPr>
        <w:t>MANUTENÇÃO DA EDUCAÇÃO IMPOSTOS VINC. EDUCAÇÃO</w:t>
      </w:r>
      <w:r>
        <w:rPr>
          <w:rFonts w:eastAsia="Merriweather"/>
        </w:rPr>
        <w:t xml:space="preserve"> </w:t>
      </w:r>
      <w:r w:rsidRPr="00172C67">
        <w:rPr>
          <w:rFonts w:eastAsia="Merriweather"/>
        </w:rPr>
        <w:t>00104/00104.01.01. 00.00.1.500.1001</w:t>
      </w:r>
    </w:p>
    <w:p w14:paraId="7E083304" w14:textId="6F4C241D" w:rsidR="00172C67" w:rsidRDefault="00172C67" w:rsidP="00172C67">
      <w:pPr>
        <w:pStyle w:val="PargrafodaLista"/>
        <w:numPr>
          <w:ilvl w:val="0"/>
          <w:numId w:val="10"/>
        </w:numPr>
        <w:spacing w:line="360" w:lineRule="auto"/>
        <w:ind w:leftChars="0" w:firstLineChars="0"/>
        <w:jc w:val="both"/>
        <w:rPr>
          <w:rFonts w:eastAsia="Merriweather"/>
        </w:rPr>
      </w:pPr>
      <w:r w:rsidRPr="00172C67">
        <w:rPr>
          <w:rFonts w:eastAsia="Merriweather"/>
        </w:rPr>
        <w:t>137 - 03.003.12.365.1204.6027.3.3.90.30.00</w:t>
      </w:r>
      <w:r>
        <w:rPr>
          <w:rFonts w:eastAsia="Merriweather"/>
        </w:rPr>
        <w:t xml:space="preserve"> </w:t>
      </w:r>
      <w:r w:rsidRPr="00172C67">
        <w:rPr>
          <w:rFonts w:eastAsia="Merriweather"/>
        </w:rPr>
        <w:t>MANUTENÇÃO DOS CENTROS MUNICIPAIS DE EUCAÇÃO (CMEI)</w:t>
      </w:r>
      <w:r>
        <w:rPr>
          <w:rFonts w:eastAsia="Merriweather"/>
        </w:rPr>
        <w:t xml:space="preserve"> </w:t>
      </w:r>
      <w:r w:rsidRPr="00172C67">
        <w:rPr>
          <w:rFonts w:eastAsia="Merriweather"/>
        </w:rPr>
        <w:t>00104/00104.01.01. 00.00.1.500.1001</w:t>
      </w:r>
    </w:p>
    <w:p w14:paraId="749851CE" w14:textId="3C572185" w:rsidR="00172C67" w:rsidRDefault="00172C67" w:rsidP="00172C67">
      <w:pPr>
        <w:pStyle w:val="PargrafodaLista"/>
        <w:numPr>
          <w:ilvl w:val="0"/>
          <w:numId w:val="10"/>
        </w:numPr>
        <w:spacing w:line="360" w:lineRule="auto"/>
        <w:ind w:leftChars="0" w:firstLineChars="0"/>
        <w:jc w:val="both"/>
        <w:rPr>
          <w:rFonts w:eastAsia="Merriweather"/>
        </w:rPr>
      </w:pPr>
      <w:r w:rsidRPr="00172C67">
        <w:rPr>
          <w:rFonts w:eastAsia="Merriweather"/>
        </w:rPr>
        <w:t>147 - 03.004.12.361.1203.6029.3.3.90.30.00</w:t>
      </w:r>
      <w:r>
        <w:rPr>
          <w:rFonts w:eastAsia="Merriweather"/>
        </w:rPr>
        <w:t xml:space="preserve"> </w:t>
      </w:r>
      <w:r w:rsidRPr="00172C67">
        <w:rPr>
          <w:rFonts w:eastAsia="Merriweather"/>
        </w:rPr>
        <w:t>MANUTENÇÃO DAS ESCOLAS MUNICIPAIS</w:t>
      </w:r>
      <w:r>
        <w:rPr>
          <w:rFonts w:eastAsia="Merriweather"/>
        </w:rPr>
        <w:t xml:space="preserve"> </w:t>
      </w:r>
      <w:r w:rsidRPr="00172C67">
        <w:rPr>
          <w:rFonts w:eastAsia="Merriweather"/>
        </w:rPr>
        <w:t>00103/00103.01.01. 00.00.1.500.1001</w:t>
      </w:r>
    </w:p>
    <w:bookmarkEnd w:id="3"/>
    <w:p w14:paraId="43AE5D4B" w14:textId="48FA9084" w:rsidR="00E97448" w:rsidRDefault="00E97448" w:rsidP="00E97448">
      <w:pPr>
        <w:spacing w:line="360" w:lineRule="auto"/>
        <w:ind w:leftChars="0" w:left="0" w:firstLineChars="0" w:hanging="2"/>
        <w:jc w:val="both"/>
        <w:rPr>
          <w:rFonts w:eastAsia="Merriweather"/>
        </w:rPr>
      </w:pPr>
    </w:p>
    <w:p w14:paraId="753F9B45" w14:textId="0C91C6A4" w:rsidR="00E97448" w:rsidRDefault="0091516E" w:rsidP="00E97448">
      <w:pPr>
        <w:spacing w:line="360" w:lineRule="auto"/>
        <w:ind w:leftChars="0" w:left="0" w:firstLineChars="0" w:hanging="2"/>
        <w:jc w:val="both"/>
        <w:rPr>
          <w:rFonts w:eastAsia="Merriweather"/>
        </w:rPr>
      </w:pPr>
      <w:r>
        <w:rPr>
          <w:rFonts w:eastAsia="Merriweather"/>
        </w:rPr>
        <w:t>AÇÃO SOCIAL</w:t>
      </w:r>
    </w:p>
    <w:p w14:paraId="3B0D85FF" w14:textId="2B10F82C" w:rsidR="0091516E" w:rsidRPr="00172C67" w:rsidRDefault="00172C67" w:rsidP="00172C67">
      <w:pPr>
        <w:pStyle w:val="PargrafodaLista"/>
        <w:numPr>
          <w:ilvl w:val="0"/>
          <w:numId w:val="9"/>
        </w:numPr>
        <w:spacing w:line="360" w:lineRule="auto"/>
        <w:ind w:leftChars="0" w:firstLineChars="0"/>
        <w:jc w:val="both"/>
        <w:rPr>
          <w:rFonts w:eastAsia="Merriweather"/>
        </w:rPr>
      </w:pPr>
      <w:r w:rsidRPr="00172C67">
        <w:rPr>
          <w:rFonts w:eastAsia="Merriweather"/>
        </w:rPr>
        <w:t>260 - 09.001.08.244.0801.2056.4.4.90.52.00</w:t>
      </w:r>
      <w:r>
        <w:rPr>
          <w:rFonts w:eastAsia="Merriweather"/>
        </w:rPr>
        <w:t xml:space="preserve"> </w:t>
      </w:r>
      <w:r w:rsidRPr="00172C67">
        <w:rPr>
          <w:rFonts w:eastAsia="Merriweather"/>
        </w:rPr>
        <w:t>MANUTENÇÃO DA SECRETARIA DE AÇÃO SOCIAL E ASSUNTOS DE FAMILIA</w:t>
      </w:r>
      <w:r>
        <w:rPr>
          <w:rFonts w:eastAsia="Merriweather"/>
        </w:rPr>
        <w:t xml:space="preserve"> </w:t>
      </w:r>
      <w:r w:rsidRPr="00172C67">
        <w:rPr>
          <w:rFonts w:eastAsia="Merriweather"/>
        </w:rPr>
        <w:t>04014/01017.12.06. 00.00.2.669.3120</w:t>
      </w:r>
    </w:p>
    <w:p w14:paraId="04B6C2E0" w14:textId="77777777" w:rsidR="00B74100" w:rsidRPr="00C15A05" w:rsidRDefault="00B74100" w:rsidP="00D24933">
      <w:pPr>
        <w:spacing w:line="360" w:lineRule="auto"/>
        <w:ind w:left="0" w:hanging="2"/>
        <w:jc w:val="both"/>
        <w:rPr>
          <w:rFonts w:eastAsia="Merriweather"/>
          <w:sz w:val="22"/>
          <w:szCs w:val="22"/>
        </w:rPr>
      </w:pPr>
    </w:p>
    <w:p w14:paraId="7D717B34" w14:textId="66E545E1" w:rsidR="002A694A" w:rsidRDefault="000B0F00" w:rsidP="00D24933">
      <w:pPr>
        <w:spacing w:line="360" w:lineRule="auto"/>
        <w:ind w:left="0" w:hanging="2"/>
        <w:jc w:val="both"/>
        <w:rPr>
          <w:rFonts w:eastAsia="Merriweather"/>
          <w:sz w:val="16"/>
          <w:szCs w:val="16"/>
        </w:rPr>
      </w:pPr>
      <w:r w:rsidRPr="00D24933">
        <w:rPr>
          <w:rFonts w:eastAsia="Merriweather"/>
        </w:rPr>
        <w:t>10.3.</w:t>
      </w:r>
      <w:r w:rsidRPr="00D24933">
        <w:rPr>
          <w:rFonts w:eastAsia="Merriweather"/>
          <w:sz w:val="14"/>
          <w:szCs w:val="14"/>
        </w:rPr>
        <w:t xml:space="preserve"> </w:t>
      </w:r>
      <w:r w:rsidRPr="00D24933">
        <w:rPr>
          <w:rFonts w:eastAsia="Merriweather"/>
        </w:rPr>
        <w:t>A dotação relativa aos exercícios financeiros subsequentes será indicada após aprovação da Lei Orçamentária respectiva e liberação dos créditos correspondentes, mediante apostilamento.</w:t>
      </w:r>
      <w:r w:rsidRPr="00D24933">
        <w:rPr>
          <w:rFonts w:eastAsia="Merriweather"/>
          <w:sz w:val="16"/>
          <w:szCs w:val="16"/>
        </w:rPr>
        <w:t xml:space="preserve"> </w:t>
      </w:r>
    </w:p>
    <w:p w14:paraId="0F16A598" w14:textId="2397DF66" w:rsidR="002A694A" w:rsidRDefault="000B0F00" w:rsidP="00D24933">
      <w:pPr>
        <w:spacing w:line="360" w:lineRule="auto"/>
        <w:ind w:left="0" w:hanging="2"/>
        <w:jc w:val="both"/>
        <w:rPr>
          <w:rFonts w:eastAsia="Merriweather"/>
        </w:rPr>
      </w:pPr>
      <w:r w:rsidRPr="00D24933">
        <w:rPr>
          <w:rFonts w:eastAsia="Merriweather"/>
          <w:i/>
          <w:color w:val="FF0000"/>
        </w:rPr>
        <w:t xml:space="preserve"> </w:t>
      </w:r>
      <w:r w:rsidR="00F30B35" w:rsidRPr="00A54299">
        <w:rPr>
          <w:rFonts w:eastAsia="Merriweather"/>
        </w:rPr>
        <w:t>Bandeirantes,</w:t>
      </w:r>
      <w:r w:rsidRPr="00A54299">
        <w:rPr>
          <w:rFonts w:eastAsia="Merriweather"/>
        </w:rPr>
        <w:t xml:space="preserve"> </w:t>
      </w:r>
      <w:r w:rsidR="00C07168">
        <w:rPr>
          <w:rFonts w:eastAsia="Merriweather"/>
        </w:rPr>
        <w:t>27</w:t>
      </w:r>
      <w:r w:rsidR="00B60B15">
        <w:rPr>
          <w:rFonts w:eastAsia="Merriweather"/>
        </w:rPr>
        <w:t xml:space="preserve"> d</w:t>
      </w:r>
      <w:r w:rsidR="00C10E0F">
        <w:rPr>
          <w:rFonts w:eastAsia="Merriweather"/>
        </w:rPr>
        <w:t xml:space="preserve">e </w:t>
      </w:r>
      <w:r w:rsidR="00C07168">
        <w:rPr>
          <w:rFonts w:eastAsia="Merriweather"/>
        </w:rPr>
        <w:t>feverei</w:t>
      </w:r>
      <w:r w:rsidR="00CD4E7F">
        <w:rPr>
          <w:rFonts w:eastAsia="Merriweather"/>
        </w:rPr>
        <w:t>r</w:t>
      </w:r>
      <w:r w:rsidR="0053070C">
        <w:rPr>
          <w:rFonts w:eastAsia="Merriweather"/>
        </w:rPr>
        <w:t>o</w:t>
      </w:r>
      <w:r w:rsidR="00A54299">
        <w:rPr>
          <w:rFonts w:eastAsia="Merriweather"/>
        </w:rPr>
        <w:t xml:space="preserve"> de 2.02</w:t>
      </w:r>
      <w:r w:rsidR="00C07168">
        <w:rPr>
          <w:rFonts w:eastAsia="Merriweather"/>
        </w:rPr>
        <w:t>6</w:t>
      </w:r>
      <w:r w:rsidR="00A54299">
        <w:rPr>
          <w:rFonts w:eastAsia="Merriweather"/>
        </w:rPr>
        <w:t>.</w:t>
      </w:r>
    </w:p>
    <w:p w14:paraId="72DB785B" w14:textId="77777777" w:rsidR="002A694A" w:rsidRDefault="000B0F00" w:rsidP="00D24933">
      <w:pPr>
        <w:spacing w:line="360" w:lineRule="auto"/>
        <w:ind w:left="0" w:hanging="2"/>
        <w:jc w:val="both"/>
        <w:rPr>
          <w:rFonts w:eastAsia="Merriweather"/>
          <w:i/>
        </w:rPr>
      </w:pPr>
      <w:r w:rsidRPr="00D24933">
        <w:rPr>
          <w:rFonts w:eastAsia="Merriweather"/>
          <w:i/>
        </w:rPr>
        <w:t xml:space="preserve"> </w:t>
      </w:r>
    </w:p>
    <w:p w14:paraId="323078AB" w14:textId="77777777" w:rsidR="002B2DDF" w:rsidRPr="00AA2CE5" w:rsidRDefault="002B2DDF" w:rsidP="00D24933">
      <w:pPr>
        <w:spacing w:line="360" w:lineRule="auto"/>
        <w:ind w:left="0" w:hanging="2"/>
        <w:jc w:val="both"/>
        <w:rPr>
          <w:rFonts w:eastAsia="Merriweather"/>
        </w:rPr>
      </w:pPr>
    </w:p>
    <w:p w14:paraId="47D69051" w14:textId="77777777" w:rsidR="00CD4E7F" w:rsidRDefault="00CD4E7F" w:rsidP="00CD4E7F">
      <w:pPr>
        <w:spacing w:line="240" w:lineRule="auto"/>
        <w:ind w:left="0" w:hanging="2"/>
        <w:jc w:val="center"/>
        <w:rPr>
          <w:b/>
        </w:rPr>
      </w:pPr>
      <w:bookmarkStart w:id="4" w:name="_Hlk216788168"/>
      <w:r>
        <w:rPr>
          <w:b/>
        </w:rPr>
        <w:t>Aline Firmino Neves Vasconcelos</w:t>
      </w:r>
    </w:p>
    <w:p w14:paraId="0D6B489F" w14:textId="77777777" w:rsidR="00CD4E7F" w:rsidRDefault="00CD4E7F" w:rsidP="00CD4E7F">
      <w:pPr>
        <w:spacing w:line="240" w:lineRule="auto"/>
        <w:ind w:left="0" w:hanging="2"/>
        <w:jc w:val="center"/>
      </w:pPr>
      <w:r w:rsidRPr="00463B46">
        <w:t>Secretaria Municipal de Educação e Cultura</w:t>
      </w:r>
    </w:p>
    <w:p w14:paraId="3EFBAB29" w14:textId="67CDC364" w:rsidR="002B74C4" w:rsidRDefault="00CD4E7F" w:rsidP="00CD4E7F">
      <w:pPr>
        <w:spacing w:line="360" w:lineRule="auto"/>
        <w:ind w:left="0" w:hanging="2"/>
        <w:jc w:val="center"/>
        <w:rPr>
          <w:rFonts w:eastAsia="Merriweather"/>
        </w:rPr>
      </w:pPr>
      <w:r>
        <w:rPr>
          <w:rFonts w:eastAsia="Merriweather"/>
        </w:rPr>
        <w:t>Portaria 14.820/2025</w:t>
      </w:r>
    </w:p>
    <w:p w14:paraId="65DF0683" w14:textId="77777777" w:rsidR="002B2DDF" w:rsidRDefault="002B2DDF" w:rsidP="00CD4E7F">
      <w:pPr>
        <w:spacing w:line="360" w:lineRule="auto"/>
        <w:ind w:left="0" w:hanging="2"/>
        <w:jc w:val="center"/>
        <w:rPr>
          <w:rFonts w:eastAsia="Merriweather"/>
        </w:rPr>
      </w:pPr>
    </w:p>
    <w:p w14:paraId="7A5CA147" w14:textId="77777777" w:rsidR="00C10E0F" w:rsidRDefault="00C10E0F" w:rsidP="00CD4E7F">
      <w:pPr>
        <w:spacing w:line="360" w:lineRule="auto"/>
        <w:ind w:left="0" w:hanging="2"/>
        <w:jc w:val="center"/>
        <w:rPr>
          <w:rFonts w:eastAsia="Merriweather"/>
        </w:rPr>
      </w:pPr>
    </w:p>
    <w:p w14:paraId="4AA445A2" w14:textId="77777777" w:rsidR="00C10E0F" w:rsidRDefault="00C10E0F" w:rsidP="00C10E0F">
      <w:pPr>
        <w:tabs>
          <w:tab w:val="left" w:pos="495"/>
          <w:tab w:val="left" w:pos="567"/>
        </w:tabs>
        <w:ind w:left="0" w:right="-426" w:hanging="2"/>
        <w:jc w:val="center"/>
        <w:rPr>
          <w:b/>
        </w:rPr>
      </w:pPr>
      <w:bookmarkStart w:id="5" w:name="_Hlk212456416"/>
      <w:r>
        <w:rPr>
          <w:b/>
        </w:rPr>
        <w:t xml:space="preserve">Rosiane Cristina Vieira Néia </w:t>
      </w:r>
      <w:proofErr w:type="spellStart"/>
      <w:r>
        <w:rPr>
          <w:b/>
        </w:rPr>
        <w:t>Storti</w:t>
      </w:r>
      <w:proofErr w:type="spellEnd"/>
    </w:p>
    <w:p w14:paraId="1B103F55" w14:textId="77777777" w:rsidR="00C10E0F" w:rsidRDefault="00C10E0F" w:rsidP="00C10E0F">
      <w:pPr>
        <w:tabs>
          <w:tab w:val="left" w:pos="495"/>
          <w:tab w:val="left" w:pos="567"/>
        </w:tabs>
        <w:ind w:left="0" w:right="-426" w:hanging="2"/>
        <w:jc w:val="center"/>
      </w:pPr>
      <w:r>
        <w:t>Secretária Municipal de Assistência Social e Políticas para Mulheres</w:t>
      </w:r>
    </w:p>
    <w:p w14:paraId="4B1047EE" w14:textId="54A01253" w:rsidR="00C10E0F" w:rsidRDefault="00C10E0F" w:rsidP="002B2DDF">
      <w:pPr>
        <w:tabs>
          <w:tab w:val="left" w:pos="495"/>
          <w:tab w:val="left" w:pos="567"/>
        </w:tabs>
        <w:ind w:left="0" w:right="-426" w:hanging="2"/>
        <w:jc w:val="center"/>
      </w:pPr>
      <w:r>
        <w:t>Portaria 14.859/2025</w:t>
      </w:r>
      <w:bookmarkEnd w:id="4"/>
      <w:bookmarkEnd w:id="5"/>
    </w:p>
    <w:sectPr w:rsidR="00C10E0F" w:rsidSect="001B65B2">
      <w:headerReference w:type="even" r:id="rId61"/>
      <w:headerReference w:type="default" r:id="rId62"/>
      <w:footerReference w:type="even" r:id="rId63"/>
      <w:footerReference w:type="default" r:id="rId64"/>
      <w:headerReference w:type="first" r:id="rId65"/>
      <w:footerReference w:type="first" r:id="rId66"/>
      <w:pgSz w:w="11907" w:h="16839"/>
      <w:pgMar w:top="1701" w:right="1134" w:bottom="1134" w:left="1134" w:header="68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25E540" w14:textId="77777777" w:rsidR="00422A5E" w:rsidRDefault="00422A5E">
      <w:pPr>
        <w:spacing w:line="240" w:lineRule="auto"/>
        <w:ind w:left="0" w:hanging="2"/>
      </w:pPr>
      <w:r>
        <w:separator/>
      </w:r>
    </w:p>
  </w:endnote>
  <w:endnote w:type="continuationSeparator" w:id="0">
    <w:p w14:paraId="7C06C0A0" w14:textId="77777777" w:rsidR="00422A5E" w:rsidRDefault="00422A5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yala">
    <w:charset w:val="00"/>
    <w:family w:val="auto"/>
    <w:pitch w:val="variable"/>
    <w:sig w:usb0="A000006F" w:usb1="00000000" w:usb2="00000800" w:usb3="00000000" w:csb0="00000093"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erriweather">
    <w:charset w:val="00"/>
    <w:family w:val="auto"/>
    <w:pitch w:val="variable"/>
    <w:sig w:usb0="20000207" w:usb1="00000002" w:usb2="00000000" w:usb3="00000000" w:csb0="00000197"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0EB119" w14:textId="77777777" w:rsidR="00B248AE" w:rsidRDefault="00B248AE">
    <w:pPr>
      <w:pStyle w:val="Rodap"/>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199C95" w14:textId="77777777" w:rsidR="005C4944" w:rsidRPr="00502417" w:rsidRDefault="005C4944" w:rsidP="00502417">
    <w:pPr>
      <w:pStyle w:val="Rodap"/>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0A166" w14:textId="77777777" w:rsidR="00DA0C6A" w:rsidRDefault="00DA0C6A" w:rsidP="00DA0C6A">
    <w:pPr>
      <w:pBdr>
        <w:top w:val="single" w:sz="12" w:space="1" w:color="000000"/>
        <w:bottom w:val="single" w:sz="12" w:space="1" w:color="000000"/>
      </w:pBdr>
      <w:jc w:val="center"/>
      <w:rPr>
        <w:rFonts w:ascii="Arial" w:hAnsi="Arial" w:cs="Arial"/>
        <w:sz w:val="14"/>
        <w:szCs w:val="14"/>
      </w:rPr>
    </w:pPr>
    <w:r>
      <w:rPr>
        <w:rFonts w:ascii="Arial" w:hAnsi="Arial" w:cs="Arial"/>
        <w:sz w:val="14"/>
        <w:szCs w:val="14"/>
      </w:rPr>
      <w:t xml:space="preserve">Secretaria Municipal de Educação e Cultura de Bandeirantes.PR, Avenida </w:t>
    </w:r>
    <w:proofErr w:type="spellStart"/>
    <w:r>
      <w:rPr>
        <w:rFonts w:ascii="Arial" w:hAnsi="Arial" w:cs="Arial"/>
        <w:sz w:val="14"/>
        <w:szCs w:val="14"/>
      </w:rPr>
      <w:t>Edelina</w:t>
    </w:r>
    <w:proofErr w:type="spellEnd"/>
    <w:r>
      <w:rPr>
        <w:rFonts w:ascii="Arial" w:hAnsi="Arial" w:cs="Arial"/>
        <w:sz w:val="14"/>
        <w:szCs w:val="14"/>
      </w:rPr>
      <w:t xml:space="preserve"> Meneghel </w:t>
    </w:r>
    <w:proofErr w:type="spellStart"/>
    <w:r>
      <w:rPr>
        <w:rFonts w:ascii="Arial" w:hAnsi="Arial" w:cs="Arial"/>
        <w:sz w:val="14"/>
        <w:szCs w:val="14"/>
      </w:rPr>
      <w:t>Rando</w:t>
    </w:r>
    <w:proofErr w:type="spellEnd"/>
    <w:r>
      <w:rPr>
        <w:rFonts w:ascii="Arial" w:hAnsi="Arial" w:cs="Arial"/>
        <w:sz w:val="14"/>
        <w:szCs w:val="14"/>
      </w:rPr>
      <w:t xml:space="preserve">, nº 1.365, Centro, CEP.86360000 Tel. (43) 3542-7617/3542-2967/3542-2262 (WHATSAPP) - </w:t>
    </w:r>
    <w:proofErr w:type="spellStart"/>
    <w:r>
      <w:rPr>
        <w:rFonts w:ascii="Arial" w:hAnsi="Arial" w:cs="Arial"/>
        <w:sz w:val="14"/>
        <w:szCs w:val="14"/>
      </w:rPr>
      <w:t>email</w:t>
    </w:r>
    <w:proofErr w:type="spellEnd"/>
    <w:r>
      <w:rPr>
        <w:rFonts w:ascii="Arial" w:hAnsi="Arial" w:cs="Arial"/>
        <w:sz w:val="14"/>
        <w:szCs w:val="14"/>
      </w:rPr>
      <w:t xml:space="preserve">: </w:t>
    </w:r>
    <w:r>
      <w:rPr>
        <w:rStyle w:val="Hyperlink"/>
        <w:sz w:val="14"/>
        <w:szCs w:val="14"/>
      </w:rPr>
      <w:t>educacaoband2009@gmail.com</w:t>
    </w:r>
  </w:p>
  <w:p w14:paraId="7CD82979" w14:textId="77777777" w:rsidR="00B248AE" w:rsidRPr="00DA0C6A" w:rsidRDefault="00B248AE" w:rsidP="00DA0C6A">
    <w:pPr>
      <w:pStyle w:val="Rodap"/>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D229C6" w14:textId="77777777" w:rsidR="00422A5E" w:rsidRDefault="00422A5E">
      <w:pPr>
        <w:spacing w:line="240" w:lineRule="auto"/>
        <w:ind w:left="0" w:hanging="2"/>
      </w:pPr>
      <w:r>
        <w:separator/>
      </w:r>
    </w:p>
  </w:footnote>
  <w:footnote w:type="continuationSeparator" w:id="0">
    <w:p w14:paraId="7082662B" w14:textId="77777777" w:rsidR="00422A5E" w:rsidRDefault="00422A5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59AA48" w14:textId="77777777" w:rsidR="00B248AE" w:rsidRDefault="00B248AE">
    <w:pPr>
      <w:pStyle w:val="Cabealh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C73E0" w14:textId="77777777" w:rsidR="005C4944" w:rsidRPr="00B248AE" w:rsidRDefault="005C4944" w:rsidP="00B248AE">
    <w:pPr>
      <w:pStyle w:val="Cabealho"/>
      <w:ind w:leftChars="0" w:left="0" w:firstLineChars="0"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7C152" w14:textId="77777777" w:rsidR="00B248AE" w:rsidRPr="00FB09BE" w:rsidRDefault="00B248AE" w:rsidP="00B248AE">
    <w:pPr>
      <w:spacing w:line="276" w:lineRule="auto"/>
      <w:ind w:left="0" w:hanging="2"/>
      <w:jc w:val="center"/>
      <w:rPr>
        <w:rFonts w:ascii="Arial" w:hAnsi="Arial" w:cs="Arial"/>
      </w:rPr>
    </w:pPr>
    <w:r w:rsidRPr="00FB09BE">
      <w:rPr>
        <w:noProof/>
      </w:rPr>
      <w:drawing>
        <wp:anchor distT="0" distB="0" distL="114300" distR="114300" simplePos="0" relativeHeight="251660288" behindDoc="0" locked="0" layoutInCell="1" allowOverlap="1" wp14:anchorId="6CB2D597" wp14:editId="23B8F014">
          <wp:simplePos x="0" y="0"/>
          <wp:positionH relativeFrom="margin">
            <wp:posOffset>5648325</wp:posOffset>
          </wp:positionH>
          <wp:positionV relativeFrom="paragraph">
            <wp:posOffset>12700</wp:posOffset>
          </wp:positionV>
          <wp:extent cx="885825" cy="885825"/>
          <wp:effectExtent l="0" t="0" r="9525" b="9525"/>
          <wp:wrapSquare wrapText="bothSides"/>
          <wp:docPr id="13" name="Imagem 13" descr="Logoti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885825" cy="885825"/>
                  </a:xfrm>
                  <a:prstGeom prst="rect">
                    <a:avLst/>
                  </a:prstGeom>
                </pic:spPr>
              </pic:pic>
            </a:graphicData>
          </a:graphic>
          <wp14:sizeRelH relativeFrom="page">
            <wp14:pctWidth>0</wp14:pctWidth>
          </wp14:sizeRelH>
          <wp14:sizeRelV relativeFrom="page">
            <wp14:pctHeight>0</wp14:pctHeight>
          </wp14:sizeRelV>
        </wp:anchor>
      </w:drawing>
    </w:r>
    <w:r w:rsidRPr="00FB09BE">
      <w:rPr>
        <w:rFonts w:ascii="Calibri" w:eastAsia="Calibri" w:hAnsi="Calibri"/>
        <w:noProof/>
      </w:rPr>
      <w:drawing>
        <wp:anchor distT="0" distB="0" distL="114300" distR="114300" simplePos="0" relativeHeight="251659264" behindDoc="0" locked="0" layoutInCell="1" allowOverlap="1" wp14:anchorId="08DEEA3D" wp14:editId="6ACCD7C3">
          <wp:simplePos x="0" y="0"/>
          <wp:positionH relativeFrom="margin">
            <wp:posOffset>419100</wp:posOffset>
          </wp:positionH>
          <wp:positionV relativeFrom="paragraph">
            <wp:posOffset>0</wp:posOffset>
          </wp:positionV>
          <wp:extent cx="791210" cy="914400"/>
          <wp:effectExtent l="0" t="0" r="8890" b="0"/>
          <wp:wrapSquare wrapText="bothSides"/>
          <wp:docPr id="5" name="Imagem 5" descr="Descrição: Descrição: http://tbn1.google.com/images?q=tbn:S3EVsV4_FyAW3M:http://www.diaadia.pr.gov.br/hinos/arquivos/Image/bandeiras_mun/bandeirantes_brasao.jpg">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escrição: Descrição: http://tbn1.google.com/images?q=tbn:S3EVsV4_FyAW3M:http://www.diaadia.pr.gov.br/hinos/arquivos/Image/bandeiras_mun/bandeirantes_brasao.jpg">
                    <a:hlinkClick r:id="rId2"/>
                  </pic:cNvPr>
                  <pic:cNvPicPr>
                    <a:picLocks noChangeAspect="1" noChangeArrowheads="1"/>
                  </pic:cNvPicPr>
                </pic:nvPicPr>
                <pic:blipFill>
                  <a:blip r:embed="rId3" r:link="rId4" cstate="print">
                    <a:extLst>
                      <a:ext uri="{28A0092B-C50C-407E-A947-70E740481C1C}">
                        <a14:useLocalDpi xmlns:a14="http://schemas.microsoft.com/office/drawing/2010/main" val="0"/>
                      </a:ext>
                    </a:extLst>
                  </a:blip>
                  <a:srcRect/>
                  <a:stretch>
                    <a:fillRect/>
                  </a:stretch>
                </pic:blipFill>
                <pic:spPr bwMode="auto">
                  <a:xfrm>
                    <a:off x="0" y="0"/>
                    <a:ext cx="791210" cy="914400"/>
                  </a:xfrm>
                  <a:prstGeom prst="rect">
                    <a:avLst/>
                  </a:prstGeom>
                  <a:noFill/>
                </pic:spPr>
              </pic:pic>
            </a:graphicData>
          </a:graphic>
          <wp14:sizeRelH relativeFrom="page">
            <wp14:pctWidth>0</wp14:pctWidth>
          </wp14:sizeRelH>
          <wp14:sizeRelV relativeFrom="page">
            <wp14:pctHeight>0</wp14:pctHeight>
          </wp14:sizeRelV>
        </wp:anchor>
      </w:drawing>
    </w:r>
    <w:r w:rsidRPr="00FB09BE">
      <w:rPr>
        <w:rFonts w:ascii="Arial" w:hAnsi="Arial" w:cs="Arial"/>
        <w:b/>
      </w:rPr>
      <w:t>PREFEITURA MUNICIPAL DE BANDEIRANTES</w:t>
    </w:r>
  </w:p>
  <w:p w14:paraId="3DD04B6B" w14:textId="77777777" w:rsidR="00B248AE" w:rsidRPr="00FB09BE" w:rsidRDefault="00B248AE" w:rsidP="00B248AE">
    <w:pPr>
      <w:spacing w:line="276" w:lineRule="auto"/>
      <w:ind w:left="0" w:hanging="2"/>
      <w:jc w:val="center"/>
      <w:rPr>
        <w:rFonts w:ascii="Arial" w:hAnsi="Arial" w:cs="Arial"/>
        <w:b/>
      </w:rPr>
    </w:pPr>
    <w:r w:rsidRPr="00FB09BE">
      <w:rPr>
        <w:rFonts w:ascii="Arial" w:hAnsi="Arial" w:cs="Arial"/>
        <w:b/>
      </w:rPr>
      <w:t>ESTADO DO PARANÁ</w:t>
    </w:r>
  </w:p>
  <w:p w14:paraId="7AEA1F89" w14:textId="77777777" w:rsidR="00B248AE" w:rsidRDefault="00B248AE" w:rsidP="00B248AE">
    <w:pPr>
      <w:pStyle w:val="Cabealho"/>
      <w:ind w:left="0" w:hanging="2"/>
      <w:jc w:val="center"/>
    </w:pPr>
    <w:r w:rsidRPr="00FB09BE">
      <w:rPr>
        <w:rFonts w:ascii="Arial" w:hAnsi="Arial" w:cs="Arial"/>
        <w:b/>
      </w:rPr>
      <w:t>SECRETARIA MUNICIPAL DE EDUCAÇÃO E CULTURA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0584B"/>
    <w:multiLevelType w:val="hybridMultilevel"/>
    <w:tmpl w:val="B134BB9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187D2A67"/>
    <w:multiLevelType w:val="multilevel"/>
    <w:tmpl w:val="FE9EB638"/>
    <w:lvl w:ilvl="0">
      <w:start w:val="1"/>
      <w:numFmt w:val="decimal"/>
      <w:lvlText w:val="%1."/>
      <w:lvlJc w:val="left"/>
      <w:pPr>
        <w:tabs>
          <w:tab w:val="num" w:pos="2198"/>
        </w:tabs>
        <w:ind w:left="2198" w:hanging="360"/>
      </w:pPr>
    </w:lvl>
    <w:lvl w:ilvl="1">
      <w:start w:val="1"/>
      <w:numFmt w:val="decimal"/>
      <w:lvlText w:val="%2."/>
      <w:lvlJc w:val="left"/>
      <w:pPr>
        <w:tabs>
          <w:tab w:val="num" w:pos="2558"/>
        </w:tabs>
        <w:ind w:left="2558" w:hanging="360"/>
      </w:pPr>
    </w:lvl>
    <w:lvl w:ilvl="2">
      <w:start w:val="1"/>
      <w:numFmt w:val="decimal"/>
      <w:lvlText w:val="%3."/>
      <w:lvlJc w:val="left"/>
      <w:pPr>
        <w:tabs>
          <w:tab w:val="num" w:pos="2918"/>
        </w:tabs>
        <w:ind w:left="2918" w:hanging="360"/>
      </w:pPr>
    </w:lvl>
    <w:lvl w:ilvl="3">
      <w:start w:val="1"/>
      <w:numFmt w:val="decimal"/>
      <w:lvlText w:val="%4."/>
      <w:lvlJc w:val="left"/>
      <w:pPr>
        <w:tabs>
          <w:tab w:val="num" w:pos="3278"/>
        </w:tabs>
        <w:ind w:left="3278" w:hanging="360"/>
      </w:pPr>
    </w:lvl>
    <w:lvl w:ilvl="4">
      <w:start w:val="1"/>
      <w:numFmt w:val="decimal"/>
      <w:lvlText w:val="%5."/>
      <w:lvlJc w:val="left"/>
      <w:pPr>
        <w:tabs>
          <w:tab w:val="num" w:pos="3638"/>
        </w:tabs>
        <w:ind w:left="3638" w:hanging="360"/>
      </w:pPr>
    </w:lvl>
    <w:lvl w:ilvl="5">
      <w:start w:val="1"/>
      <w:numFmt w:val="decimal"/>
      <w:lvlText w:val="%6."/>
      <w:lvlJc w:val="left"/>
      <w:pPr>
        <w:tabs>
          <w:tab w:val="num" w:pos="3998"/>
        </w:tabs>
        <w:ind w:left="3998" w:hanging="360"/>
      </w:pPr>
    </w:lvl>
    <w:lvl w:ilvl="6">
      <w:start w:val="1"/>
      <w:numFmt w:val="decimal"/>
      <w:lvlText w:val="%7."/>
      <w:lvlJc w:val="left"/>
      <w:pPr>
        <w:tabs>
          <w:tab w:val="num" w:pos="4358"/>
        </w:tabs>
        <w:ind w:left="4358" w:hanging="360"/>
      </w:pPr>
    </w:lvl>
    <w:lvl w:ilvl="7">
      <w:start w:val="1"/>
      <w:numFmt w:val="decimal"/>
      <w:lvlText w:val="%8."/>
      <w:lvlJc w:val="left"/>
      <w:pPr>
        <w:tabs>
          <w:tab w:val="num" w:pos="4718"/>
        </w:tabs>
        <w:ind w:left="4718" w:hanging="360"/>
      </w:pPr>
    </w:lvl>
    <w:lvl w:ilvl="8">
      <w:start w:val="1"/>
      <w:numFmt w:val="decimal"/>
      <w:lvlText w:val="%9."/>
      <w:lvlJc w:val="left"/>
      <w:pPr>
        <w:tabs>
          <w:tab w:val="num" w:pos="5078"/>
        </w:tabs>
        <w:ind w:left="5078" w:hanging="360"/>
      </w:pPr>
    </w:lvl>
  </w:abstractNum>
  <w:abstractNum w:abstractNumId="2" w15:restartNumberingAfterBreak="0">
    <w:nsid w:val="1EA72EFE"/>
    <w:multiLevelType w:val="hybridMultilevel"/>
    <w:tmpl w:val="46C8E022"/>
    <w:lvl w:ilvl="0" w:tplc="04160017">
      <w:start w:val="1"/>
      <w:numFmt w:val="lowerLetter"/>
      <w:lvlText w:val="%1)"/>
      <w:lvlJc w:val="left"/>
      <w:pPr>
        <w:ind w:left="718" w:hanging="360"/>
      </w:pPr>
    </w:lvl>
    <w:lvl w:ilvl="1" w:tplc="04160019" w:tentative="1">
      <w:start w:val="1"/>
      <w:numFmt w:val="lowerLetter"/>
      <w:lvlText w:val="%2."/>
      <w:lvlJc w:val="left"/>
      <w:pPr>
        <w:ind w:left="1438" w:hanging="360"/>
      </w:pPr>
    </w:lvl>
    <w:lvl w:ilvl="2" w:tplc="0416001B" w:tentative="1">
      <w:start w:val="1"/>
      <w:numFmt w:val="lowerRoman"/>
      <w:lvlText w:val="%3."/>
      <w:lvlJc w:val="right"/>
      <w:pPr>
        <w:ind w:left="2158" w:hanging="180"/>
      </w:pPr>
    </w:lvl>
    <w:lvl w:ilvl="3" w:tplc="0416000F" w:tentative="1">
      <w:start w:val="1"/>
      <w:numFmt w:val="decimal"/>
      <w:lvlText w:val="%4."/>
      <w:lvlJc w:val="left"/>
      <w:pPr>
        <w:ind w:left="2878" w:hanging="360"/>
      </w:pPr>
    </w:lvl>
    <w:lvl w:ilvl="4" w:tplc="04160019" w:tentative="1">
      <w:start w:val="1"/>
      <w:numFmt w:val="lowerLetter"/>
      <w:lvlText w:val="%5."/>
      <w:lvlJc w:val="left"/>
      <w:pPr>
        <w:ind w:left="3598" w:hanging="360"/>
      </w:pPr>
    </w:lvl>
    <w:lvl w:ilvl="5" w:tplc="0416001B" w:tentative="1">
      <w:start w:val="1"/>
      <w:numFmt w:val="lowerRoman"/>
      <w:lvlText w:val="%6."/>
      <w:lvlJc w:val="right"/>
      <w:pPr>
        <w:ind w:left="4318" w:hanging="180"/>
      </w:pPr>
    </w:lvl>
    <w:lvl w:ilvl="6" w:tplc="0416000F" w:tentative="1">
      <w:start w:val="1"/>
      <w:numFmt w:val="decimal"/>
      <w:lvlText w:val="%7."/>
      <w:lvlJc w:val="left"/>
      <w:pPr>
        <w:ind w:left="5038" w:hanging="360"/>
      </w:pPr>
    </w:lvl>
    <w:lvl w:ilvl="7" w:tplc="04160019" w:tentative="1">
      <w:start w:val="1"/>
      <w:numFmt w:val="lowerLetter"/>
      <w:lvlText w:val="%8."/>
      <w:lvlJc w:val="left"/>
      <w:pPr>
        <w:ind w:left="5758" w:hanging="360"/>
      </w:pPr>
    </w:lvl>
    <w:lvl w:ilvl="8" w:tplc="0416001B" w:tentative="1">
      <w:start w:val="1"/>
      <w:numFmt w:val="lowerRoman"/>
      <w:lvlText w:val="%9."/>
      <w:lvlJc w:val="right"/>
      <w:pPr>
        <w:ind w:left="6478" w:hanging="180"/>
      </w:pPr>
    </w:lvl>
  </w:abstractNum>
  <w:abstractNum w:abstractNumId="3" w15:restartNumberingAfterBreak="0">
    <w:nsid w:val="2D474393"/>
    <w:multiLevelType w:val="hybridMultilevel"/>
    <w:tmpl w:val="1C16BB0C"/>
    <w:lvl w:ilvl="0" w:tplc="0416000D">
      <w:start w:val="1"/>
      <w:numFmt w:val="bullet"/>
      <w:lvlText w:val=""/>
      <w:lvlJc w:val="left"/>
      <w:pPr>
        <w:ind w:left="718" w:hanging="360"/>
      </w:pPr>
      <w:rPr>
        <w:rFonts w:ascii="Wingdings" w:hAnsi="Wingdings" w:hint="default"/>
      </w:rPr>
    </w:lvl>
    <w:lvl w:ilvl="1" w:tplc="04160003" w:tentative="1">
      <w:start w:val="1"/>
      <w:numFmt w:val="bullet"/>
      <w:lvlText w:val="o"/>
      <w:lvlJc w:val="left"/>
      <w:pPr>
        <w:ind w:left="1438" w:hanging="360"/>
      </w:pPr>
      <w:rPr>
        <w:rFonts w:ascii="Courier New" w:hAnsi="Courier New" w:cs="Courier New" w:hint="default"/>
      </w:rPr>
    </w:lvl>
    <w:lvl w:ilvl="2" w:tplc="04160005" w:tentative="1">
      <w:start w:val="1"/>
      <w:numFmt w:val="bullet"/>
      <w:lvlText w:val=""/>
      <w:lvlJc w:val="left"/>
      <w:pPr>
        <w:ind w:left="2158" w:hanging="360"/>
      </w:pPr>
      <w:rPr>
        <w:rFonts w:ascii="Wingdings" w:hAnsi="Wingdings" w:hint="default"/>
      </w:rPr>
    </w:lvl>
    <w:lvl w:ilvl="3" w:tplc="04160001" w:tentative="1">
      <w:start w:val="1"/>
      <w:numFmt w:val="bullet"/>
      <w:lvlText w:val=""/>
      <w:lvlJc w:val="left"/>
      <w:pPr>
        <w:ind w:left="2878" w:hanging="360"/>
      </w:pPr>
      <w:rPr>
        <w:rFonts w:ascii="Symbol" w:hAnsi="Symbol" w:hint="default"/>
      </w:rPr>
    </w:lvl>
    <w:lvl w:ilvl="4" w:tplc="04160003" w:tentative="1">
      <w:start w:val="1"/>
      <w:numFmt w:val="bullet"/>
      <w:lvlText w:val="o"/>
      <w:lvlJc w:val="left"/>
      <w:pPr>
        <w:ind w:left="3598" w:hanging="360"/>
      </w:pPr>
      <w:rPr>
        <w:rFonts w:ascii="Courier New" w:hAnsi="Courier New" w:cs="Courier New" w:hint="default"/>
      </w:rPr>
    </w:lvl>
    <w:lvl w:ilvl="5" w:tplc="04160005" w:tentative="1">
      <w:start w:val="1"/>
      <w:numFmt w:val="bullet"/>
      <w:lvlText w:val=""/>
      <w:lvlJc w:val="left"/>
      <w:pPr>
        <w:ind w:left="4318" w:hanging="360"/>
      </w:pPr>
      <w:rPr>
        <w:rFonts w:ascii="Wingdings" w:hAnsi="Wingdings" w:hint="default"/>
      </w:rPr>
    </w:lvl>
    <w:lvl w:ilvl="6" w:tplc="04160001" w:tentative="1">
      <w:start w:val="1"/>
      <w:numFmt w:val="bullet"/>
      <w:lvlText w:val=""/>
      <w:lvlJc w:val="left"/>
      <w:pPr>
        <w:ind w:left="5038" w:hanging="360"/>
      </w:pPr>
      <w:rPr>
        <w:rFonts w:ascii="Symbol" w:hAnsi="Symbol" w:hint="default"/>
      </w:rPr>
    </w:lvl>
    <w:lvl w:ilvl="7" w:tplc="04160003" w:tentative="1">
      <w:start w:val="1"/>
      <w:numFmt w:val="bullet"/>
      <w:lvlText w:val="o"/>
      <w:lvlJc w:val="left"/>
      <w:pPr>
        <w:ind w:left="5758" w:hanging="360"/>
      </w:pPr>
      <w:rPr>
        <w:rFonts w:ascii="Courier New" w:hAnsi="Courier New" w:cs="Courier New" w:hint="default"/>
      </w:rPr>
    </w:lvl>
    <w:lvl w:ilvl="8" w:tplc="04160005" w:tentative="1">
      <w:start w:val="1"/>
      <w:numFmt w:val="bullet"/>
      <w:lvlText w:val=""/>
      <w:lvlJc w:val="left"/>
      <w:pPr>
        <w:ind w:left="6478" w:hanging="360"/>
      </w:pPr>
      <w:rPr>
        <w:rFonts w:ascii="Wingdings" w:hAnsi="Wingdings" w:hint="default"/>
      </w:rPr>
    </w:lvl>
  </w:abstractNum>
  <w:abstractNum w:abstractNumId="4" w15:restartNumberingAfterBreak="0">
    <w:nsid w:val="30672CAC"/>
    <w:multiLevelType w:val="hybridMultilevel"/>
    <w:tmpl w:val="D62AB350"/>
    <w:lvl w:ilvl="0" w:tplc="0416000D">
      <w:start w:val="1"/>
      <w:numFmt w:val="bullet"/>
      <w:lvlText w:val=""/>
      <w:lvlJc w:val="left"/>
      <w:pPr>
        <w:ind w:left="718" w:hanging="360"/>
      </w:pPr>
      <w:rPr>
        <w:rFonts w:ascii="Wingdings" w:hAnsi="Wingdings" w:hint="default"/>
      </w:rPr>
    </w:lvl>
    <w:lvl w:ilvl="1" w:tplc="04160003" w:tentative="1">
      <w:start w:val="1"/>
      <w:numFmt w:val="bullet"/>
      <w:lvlText w:val="o"/>
      <w:lvlJc w:val="left"/>
      <w:pPr>
        <w:ind w:left="1438" w:hanging="360"/>
      </w:pPr>
      <w:rPr>
        <w:rFonts w:ascii="Courier New" w:hAnsi="Courier New" w:cs="Courier New" w:hint="default"/>
      </w:rPr>
    </w:lvl>
    <w:lvl w:ilvl="2" w:tplc="04160005" w:tentative="1">
      <w:start w:val="1"/>
      <w:numFmt w:val="bullet"/>
      <w:lvlText w:val=""/>
      <w:lvlJc w:val="left"/>
      <w:pPr>
        <w:ind w:left="2158" w:hanging="360"/>
      </w:pPr>
      <w:rPr>
        <w:rFonts w:ascii="Wingdings" w:hAnsi="Wingdings" w:hint="default"/>
      </w:rPr>
    </w:lvl>
    <w:lvl w:ilvl="3" w:tplc="04160001" w:tentative="1">
      <w:start w:val="1"/>
      <w:numFmt w:val="bullet"/>
      <w:lvlText w:val=""/>
      <w:lvlJc w:val="left"/>
      <w:pPr>
        <w:ind w:left="2878" w:hanging="360"/>
      </w:pPr>
      <w:rPr>
        <w:rFonts w:ascii="Symbol" w:hAnsi="Symbol" w:hint="default"/>
      </w:rPr>
    </w:lvl>
    <w:lvl w:ilvl="4" w:tplc="04160003" w:tentative="1">
      <w:start w:val="1"/>
      <w:numFmt w:val="bullet"/>
      <w:lvlText w:val="o"/>
      <w:lvlJc w:val="left"/>
      <w:pPr>
        <w:ind w:left="3598" w:hanging="360"/>
      </w:pPr>
      <w:rPr>
        <w:rFonts w:ascii="Courier New" w:hAnsi="Courier New" w:cs="Courier New" w:hint="default"/>
      </w:rPr>
    </w:lvl>
    <w:lvl w:ilvl="5" w:tplc="04160005" w:tentative="1">
      <w:start w:val="1"/>
      <w:numFmt w:val="bullet"/>
      <w:lvlText w:val=""/>
      <w:lvlJc w:val="left"/>
      <w:pPr>
        <w:ind w:left="4318" w:hanging="360"/>
      </w:pPr>
      <w:rPr>
        <w:rFonts w:ascii="Wingdings" w:hAnsi="Wingdings" w:hint="default"/>
      </w:rPr>
    </w:lvl>
    <w:lvl w:ilvl="6" w:tplc="04160001" w:tentative="1">
      <w:start w:val="1"/>
      <w:numFmt w:val="bullet"/>
      <w:lvlText w:val=""/>
      <w:lvlJc w:val="left"/>
      <w:pPr>
        <w:ind w:left="5038" w:hanging="360"/>
      </w:pPr>
      <w:rPr>
        <w:rFonts w:ascii="Symbol" w:hAnsi="Symbol" w:hint="default"/>
      </w:rPr>
    </w:lvl>
    <w:lvl w:ilvl="7" w:tplc="04160003" w:tentative="1">
      <w:start w:val="1"/>
      <w:numFmt w:val="bullet"/>
      <w:lvlText w:val="o"/>
      <w:lvlJc w:val="left"/>
      <w:pPr>
        <w:ind w:left="5758" w:hanging="360"/>
      </w:pPr>
      <w:rPr>
        <w:rFonts w:ascii="Courier New" w:hAnsi="Courier New" w:cs="Courier New" w:hint="default"/>
      </w:rPr>
    </w:lvl>
    <w:lvl w:ilvl="8" w:tplc="04160005" w:tentative="1">
      <w:start w:val="1"/>
      <w:numFmt w:val="bullet"/>
      <w:lvlText w:val=""/>
      <w:lvlJc w:val="left"/>
      <w:pPr>
        <w:ind w:left="6478" w:hanging="360"/>
      </w:pPr>
      <w:rPr>
        <w:rFonts w:ascii="Wingdings" w:hAnsi="Wingdings" w:hint="default"/>
      </w:rPr>
    </w:lvl>
  </w:abstractNum>
  <w:abstractNum w:abstractNumId="5" w15:restartNumberingAfterBreak="0">
    <w:nsid w:val="4316754F"/>
    <w:multiLevelType w:val="hybridMultilevel"/>
    <w:tmpl w:val="7646C918"/>
    <w:lvl w:ilvl="0" w:tplc="0416000D">
      <w:start w:val="1"/>
      <w:numFmt w:val="bullet"/>
      <w:lvlText w:val=""/>
      <w:lvlJc w:val="left"/>
      <w:pPr>
        <w:ind w:left="718" w:hanging="360"/>
      </w:pPr>
      <w:rPr>
        <w:rFonts w:ascii="Wingdings" w:hAnsi="Wingdings" w:hint="default"/>
      </w:rPr>
    </w:lvl>
    <w:lvl w:ilvl="1" w:tplc="04160003" w:tentative="1">
      <w:start w:val="1"/>
      <w:numFmt w:val="bullet"/>
      <w:lvlText w:val="o"/>
      <w:lvlJc w:val="left"/>
      <w:pPr>
        <w:ind w:left="1438" w:hanging="360"/>
      </w:pPr>
      <w:rPr>
        <w:rFonts w:ascii="Courier New" w:hAnsi="Courier New" w:cs="Courier New" w:hint="default"/>
      </w:rPr>
    </w:lvl>
    <w:lvl w:ilvl="2" w:tplc="04160005" w:tentative="1">
      <w:start w:val="1"/>
      <w:numFmt w:val="bullet"/>
      <w:lvlText w:val=""/>
      <w:lvlJc w:val="left"/>
      <w:pPr>
        <w:ind w:left="2158" w:hanging="360"/>
      </w:pPr>
      <w:rPr>
        <w:rFonts w:ascii="Wingdings" w:hAnsi="Wingdings" w:hint="default"/>
      </w:rPr>
    </w:lvl>
    <w:lvl w:ilvl="3" w:tplc="04160001" w:tentative="1">
      <w:start w:val="1"/>
      <w:numFmt w:val="bullet"/>
      <w:lvlText w:val=""/>
      <w:lvlJc w:val="left"/>
      <w:pPr>
        <w:ind w:left="2878" w:hanging="360"/>
      </w:pPr>
      <w:rPr>
        <w:rFonts w:ascii="Symbol" w:hAnsi="Symbol" w:hint="default"/>
      </w:rPr>
    </w:lvl>
    <w:lvl w:ilvl="4" w:tplc="04160003" w:tentative="1">
      <w:start w:val="1"/>
      <w:numFmt w:val="bullet"/>
      <w:lvlText w:val="o"/>
      <w:lvlJc w:val="left"/>
      <w:pPr>
        <w:ind w:left="3598" w:hanging="360"/>
      </w:pPr>
      <w:rPr>
        <w:rFonts w:ascii="Courier New" w:hAnsi="Courier New" w:cs="Courier New" w:hint="default"/>
      </w:rPr>
    </w:lvl>
    <w:lvl w:ilvl="5" w:tplc="04160005" w:tentative="1">
      <w:start w:val="1"/>
      <w:numFmt w:val="bullet"/>
      <w:lvlText w:val=""/>
      <w:lvlJc w:val="left"/>
      <w:pPr>
        <w:ind w:left="4318" w:hanging="360"/>
      </w:pPr>
      <w:rPr>
        <w:rFonts w:ascii="Wingdings" w:hAnsi="Wingdings" w:hint="default"/>
      </w:rPr>
    </w:lvl>
    <w:lvl w:ilvl="6" w:tplc="04160001" w:tentative="1">
      <w:start w:val="1"/>
      <w:numFmt w:val="bullet"/>
      <w:lvlText w:val=""/>
      <w:lvlJc w:val="left"/>
      <w:pPr>
        <w:ind w:left="5038" w:hanging="360"/>
      </w:pPr>
      <w:rPr>
        <w:rFonts w:ascii="Symbol" w:hAnsi="Symbol" w:hint="default"/>
      </w:rPr>
    </w:lvl>
    <w:lvl w:ilvl="7" w:tplc="04160003" w:tentative="1">
      <w:start w:val="1"/>
      <w:numFmt w:val="bullet"/>
      <w:lvlText w:val="o"/>
      <w:lvlJc w:val="left"/>
      <w:pPr>
        <w:ind w:left="5758" w:hanging="360"/>
      </w:pPr>
      <w:rPr>
        <w:rFonts w:ascii="Courier New" w:hAnsi="Courier New" w:cs="Courier New" w:hint="default"/>
      </w:rPr>
    </w:lvl>
    <w:lvl w:ilvl="8" w:tplc="04160005" w:tentative="1">
      <w:start w:val="1"/>
      <w:numFmt w:val="bullet"/>
      <w:lvlText w:val=""/>
      <w:lvlJc w:val="left"/>
      <w:pPr>
        <w:ind w:left="6478" w:hanging="360"/>
      </w:pPr>
      <w:rPr>
        <w:rFonts w:ascii="Wingdings" w:hAnsi="Wingdings" w:hint="default"/>
      </w:rPr>
    </w:lvl>
  </w:abstractNum>
  <w:abstractNum w:abstractNumId="6" w15:restartNumberingAfterBreak="0">
    <w:nsid w:val="47740077"/>
    <w:multiLevelType w:val="hybridMultilevel"/>
    <w:tmpl w:val="12E89DC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5CB846B6"/>
    <w:multiLevelType w:val="hybridMultilevel"/>
    <w:tmpl w:val="EFE6ED1E"/>
    <w:lvl w:ilvl="0" w:tplc="0416000D">
      <w:start w:val="1"/>
      <w:numFmt w:val="bullet"/>
      <w:lvlText w:val=""/>
      <w:lvlJc w:val="left"/>
      <w:pPr>
        <w:ind w:left="718" w:hanging="360"/>
      </w:pPr>
      <w:rPr>
        <w:rFonts w:ascii="Wingdings" w:hAnsi="Wingdings" w:hint="default"/>
      </w:rPr>
    </w:lvl>
    <w:lvl w:ilvl="1" w:tplc="04160003" w:tentative="1">
      <w:start w:val="1"/>
      <w:numFmt w:val="bullet"/>
      <w:lvlText w:val="o"/>
      <w:lvlJc w:val="left"/>
      <w:pPr>
        <w:ind w:left="1438" w:hanging="360"/>
      </w:pPr>
      <w:rPr>
        <w:rFonts w:ascii="Courier New" w:hAnsi="Courier New" w:cs="Courier New" w:hint="default"/>
      </w:rPr>
    </w:lvl>
    <w:lvl w:ilvl="2" w:tplc="04160005" w:tentative="1">
      <w:start w:val="1"/>
      <w:numFmt w:val="bullet"/>
      <w:lvlText w:val=""/>
      <w:lvlJc w:val="left"/>
      <w:pPr>
        <w:ind w:left="2158" w:hanging="360"/>
      </w:pPr>
      <w:rPr>
        <w:rFonts w:ascii="Wingdings" w:hAnsi="Wingdings" w:hint="default"/>
      </w:rPr>
    </w:lvl>
    <w:lvl w:ilvl="3" w:tplc="04160001" w:tentative="1">
      <w:start w:val="1"/>
      <w:numFmt w:val="bullet"/>
      <w:lvlText w:val=""/>
      <w:lvlJc w:val="left"/>
      <w:pPr>
        <w:ind w:left="2878" w:hanging="360"/>
      </w:pPr>
      <w:rPr>
        <w:rFonts w:ascii="Symbol" w:hAnsi="Symbol" w:hint="default"/>
      </w:rPr>
    </w:lvl>
    <w:lvl w:ilvl="4" w:tplc="04160003" w:tentative="1">
      <w:start w:val="1"/>
      <w:numFmt w:val="bullet"/>
      <w:lvlText w:val="o"/>
      <w:lvlJc w:val="left"/>
      <w:pPr>
        <w:ind w:left="3598" w:hanging="360"/>
      </w:pPr>
      <w:rPr>
        <w:rFonts w:ascii="Courier New" w:hAnsi="Courier New" w:cs="Courier New" w:hint="default"/>
      </w:rPr>
    </w:lvl>
    <w:lvl w:ilvl="5" w:tplc="04160005" w:tentative="1">
      <w:start w:val="1"/>
      <w:numFmt w:val="bullet"/>
      <w:lvlText w:val=""/>
      <w:lvlJc w:val="left"/>
      <w:pPr>
        <w:ind w:left="4318" w:hanging="360"/>
      </w:pPr>
      <w:rPr>
        <w:rFonts w:ascii="Wingdings" w:hAnsi="Wingdings" w:hint="default"/>
      </w:rPr>
    </w:lvl>
    <w:lvl w:ilvl="6" w:tplc="04160001" w:tentative="1">
      <w:start w:val="1"/>
      <w:numFmt w:val="bullet"/>
      <w:lvlText w:val=""/>
      <w:lvlJc w:val="left"/>
      <w:pPr>
        <w:ind w:left="5038" w:hanging="360"/>
      </w:pPr>
      <w:rPr>
        <w:rFonts w:ascii="Symbol" w:hAnsi="Symbol" w:hint="default"/>
      </w:rPr>
    </w:lvl>
    <w:lvl w:ilvl="7" w:tplc="04160003" w:tentative="1">
      <w:start w:val="1"/>
      <w:numFmt w:val="bullet"/>
      <w:lvlText w:val="o"/>
      <w:lvlJc w:val="left"/>
      <w:pPr>
        <w:ind w:left="5758" w:hanging="360"/>
      </w:pPr>
      <w:rPr>
        <w:rFonts w:ascii="Courier New" w:hAnsi="Courier New" w:cs="Courier New" w:hint="default"/>
      </w:rPr>
    </w:lvl>
    <w:lvl w:ilvl="8" w:tplc="04160005" w:tentative="1">
      <w:start w:val="1"/>
      <w:numFmt w:val="bullet"/>
      <w:lvlText w:val=""/>
      <w:lvlJc w:val="left"/>
      <w:pPr>
        <w:ind w:left="6478" w:hanging="360"/>
      </w:pPr>
      <w:rPr>
        <w:rFonts w:ascii="Wingdings" w:hAnsi="Wingdings" w:hint="default"/>
      </w:rPr>
    </w:lvl>
  </w:abstractNum>
  <w:abstractNum w:abstractNumId="8" w15:restartNumberingAfterBreak="0">
    <w:nsid w:val="6DC27559"/>
    <w:multiLevelType w:val="hybridMultilevel"/>
    <w:tmpl w:val="46C8E022"/>
    <w:lvl w:ilvl="0" w:tplc="04160017">
      <w:start w:val="1"/>
      <w:numFmt w:val="lowerLetter"/>
      <w:lvlText w:val="%1)"/>
      <w:lvlJc w:val="left"/>
      <w:pPr>
        <w:ind w:left="718" w:hanging="360"/>
      </w:pPr>
    </w:lvl>
    <w:lvl w:ilvl="1" w:tplc="04160019" w:tentative="1">
      <w:start w:val="1"/>
      <w:numFmt w:val="lowerLetter"/>
      <w:lvlText w:val="%2."/>
      <w:lvlJc w:val="left"/>
      <w:pPr>
        <w:ind w:left="1438" w:hanging="360"/>
      </w:pPr>
    </w:lvl>
    <w:lvl w:ilvl="2" w:tplc="0416001B" w:tentative="1">
      <w:start w:val="1"/>
      <w:numFmt w:val="lowerRoman"/>
      <w:lvlText w:val="%3."/>
      <w:lvlJc w:val="right"/>
      <w:pPr>
        <w:ind w:left="2158" w:hanging="180"/>
      </w:pPr>
    </w:lvl>
    <w:lvl w:ilvl="3" w:tplc="0416000F" w:tentative="1">
      <w:start w:val="1"/>
      <w:numFmt w:val="decimal"/>
      <w:lvlText w:val="%4."/>
      <w:lvlJc w:val="left"/>
      <w:pPr>
        <w:ind w:left="2878" w:hanging="360"/>
      </w:pPr>
    </w:lvl>
    <w:lvl w:ilvl="4" w:tplc="04160019" w:tentative="1">
      <w:start w:val="1"/>
      <w:numFmt w:val="lowerLetter"/>
      <w:lvlText w:val="%5."/>
      <w:lvlJc w:val="left"/>
      <w:pPr>
        <w:ind w:left="3598" w:hanging="360"/>
      </w:pPr>
    </w:lvl>
    <w:lvl w:ilvl="5" w:tplc="0416001B" w:tentative="1">
      <w:start w:val="1"/>
      <w:numFmt w:val="lowerRoman"/>
      <w:lvlText w:val="%6."/>
      <w:lvlJc w:val="right"/>
      <w:pPr>
        <w:ind w:left="4318" w:hanging="180"/>
      </w:pPr>
    </w:lvl>
    <w:lvl w:ilvl="6" w:tplc="0416000F" w:tentative="1">
      <w:start w:val="1"/>
      <w:numFmt w:val="decimal"/>
      <w:lvlText w:val="%7."/>
      <w:lvlJc w:val="left"/>
      <w:pPr>
        <w:ind w:left="5038" w:hanging="360"/>
      </w:pPr>
    </w:lvl>
    <w:lvl w:ilvl="7" w:tplc="04160019" w:tentative="1">
      <w:start w:val="1"/>
      <w:numFmt w:val="lowerLetter"/>
      <w:lvlText w:val="%8."/>
      <w:lvlJc w:val="left"/>
      <w:pPr>
        <w:ind w:left="5758" w:hanging="360"/>
      </w:pPr>
    </w:lvl>
    <w:lvl w:ilvl="8" w:tplc="0416001B" w:tentative="1">
      <w:start w:val="1"/>
      <w:numFmt w:val="lowerRoman"/>
      <w:lvlText w:val="%9."/>
      <w:lvlJc w:val="right"/>
      <w:pPr>
        <w:ind w:left="6478" w:hanging="180"/>
      </w:pPr>
    </w:lvl>
  </w:abstractNum>
  <w:abstractNum w:abstractNumId="9" w15:restartNumberingAfterBreak="0">
    <w:nsid w:val="7E3463E3"/>
    <w:multiLevelType w:val="multilevel"/>
    <w:tmpl w:val="87B8035E"/>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2009677513">
    <w:abstractNumId w:val="8"/>
  </w:num>
  <w:num w:numId="2" w16cid:durableId="1500584065">
    <w:abstractNumId w:val="2"/>
  </w:num>
  <w:num w:numId="3" w16cid:durableId="1789278842">
    <w:abstractNumId w:val="0"/>
  </w:num>
  <w:num w:numId="4" w16cid:durableId="2073383005">
    <w:abstractNumId w:val="6"/>
  </w:num>
  <w:num w:numId="5" w16cid:durableId="2056542470">
    <w:abstractNumId w:val="9"/>
  </w:num>
  <w:num w:numId="6" w16cid:durableId="1576627921">
    <w:abstractNumId w:val="1"/>
  </w:num>
  <w:num w:numId="7" w16cid:durableId="768818562">
    <w:abstractNumId w:val="7"/>
  </w:num>
  <w:num w:numId="8" w16cid:durableId="135342225">
    <w:abstractNumId w:val="3"/>
  </w:num>
  <w:num w:numId="9" w16cid:durableId="1298533150">
    <w:abstractNumId w:val="4"/>
  </w:num>
  <w:num w:numId="10" w16cid:durableId="14598381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ocumentProtection w:edit="readOnly" w:formatting="1" w:enforcement="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694A"/>
    <w:rsid w:val="00023018"/>
    <w:rsid w:val="00025042"/>
    <w:rsid w:val="00027068"/>
    <w:rsid w:val="00035725"/>
    <w:rsid w:val="00035DD3"/>
    <w:rsid w:val="000364C7"/>
    <w:rsid w:val="00037215"/>
    <w:rsid w:val="0004128F"/>
    <w:rsid w:val="000464D5"/>
    <w:rsid w:val="000530EA"/>
    <w:rsid w:val="000621FE"/>
    <w:rsid w:val="00062C16"/>
    <w:rsid w:val="00065BF0"/>
    <w:rsid w:val="00097D84"/>
    <w:rsid w:val="000A7255"/>
    <w:rsid w:val="000B0F00"/>
    <w:rsid w:val="000B4036"/>
    <w:rsid w:val="000B5105"/>
    <w:rsid w:val="000B72AB"/>
    <w:rsid w:val="000C0F84"/>
    <w:rsid w:val="000D174D"/>
    <w:rsid w:val="000D68DD"/>
    <w:rsid w:val="000E707C"/>
    <w:rsid w:val="000F129D"/>
    <w:rsid w:val="000F72B8"/>
    <w:rsid w:val="001067F1"/>
    <w:rsid w:val="0010684C"/>
    <w:rsid w:val="00123715"/>
    <w:rsid w:val="00135191"/>
    <w:rsid w:val="00137EEC"/>
    <w:rsid w:val="00147062"/>
    <w:rsid w:val="001619AF"/>
    <w:rsid w:val="00162512"/>
    <w:rsid w:val="00172C67"/>
    <w:rsid w:val="00174A9B"/>
    <w:rsid w:val="00182462"/>
    <w:rsid w:val="001A08E9"/>
    <w:rsid w:val="001A1DCF"/>
    <w:rsid w:val="001A5D89"/>
    <w:rsid w:val="001B0C75"/>
    <w:rsid w:val="001B65B2"/>
    <w:rsid w:val="001C042F"/>
    <w:rsid w:val="001C26B7"/>
    <w:rsid w:val="001D3808"/>
    <w:rsid w:val="001E444A"/>
    <w:rsid w:val="001E4DDB"/>
    <w:rsid w:val="001F3E8C"/>
    <w:rsid w:val="001F6234"/>
    <w:rsid w:val="002174C0"/>
    <w:rsid w:val="00242F78"/>
    <w:rsid w:val="0024429C"/>
    <w:rsid w:val="0026324D"/>
    <w:rsid w:val="00264B3A"/>
    <w:rsid w:val="00264F24"/>
    <w:rsid w:val="002707E0"/>
    <w:rsid w:val="00273B3A"/>
    <w:rsid w:val="00274867"/>
    <w:rsid w:val="00280D6D"/>
    <w:rsid w:val="0028665D"/>
    <w:rsid w:val="00286A62"/>
    <w:rsid w:val="00294E63"/>
    <w:rsid w:val="002A2855"/>
    <w:rsid w:val="002A39C9"/>
    <w:rsid w:val="002A694A"/>
    <w:rsid w:val="002A6BC1"/>
    <w:rsid w:val="002B2DDF"/>
    <w:rsid w:val="002B74C4"/>
    <w:rsid w:val="002C5A8E"/>
    <w:rsid w:val="002E2036"/>
    <w:rsid w:val="002E367D"/>
    <w:rsid w:val="00320E0A"/>
    <w:rsid w:val="00321044"/>
    <w:rsid w:val="00326A2B"/>
    <w:rsid w:val="00343CD3"/>
    <w:rsid w:val="00347215"/>
    <w:rsid w:val="0035223E"/>
    <w:rsid w:val="00384FDE"/>
    <w:rsid w:val="00394F9A"/>
    <w:rsid w:val="003A0C7B"/>
    <w:rsid w:val="003A42F9"/>
    <w:rsid w:val="003A4837"/>
    <w:rsid w:val="003B36A6"/>
    <w:rsid w:val="003D50DE"/>
    <w:rsid w:val="003E1220"/>
    <w:rsid w:val="003F0846"/>
    <w:rsid w:val="003F77E9"/>
    <w:rsid w:val="004038AF"/>
    <w:rsid w:val="00412FE9"/>
    <w:rsid w:val="00422A5E"/>
    <w:rsid w:val="00426C22"/>
    <w:rsid w:val="00431D65"/>
    <w:rsid w:val="00433C5D"/>
    <w:rsid w:val="00437DD0"/>
    <w:rsid w:val="004425F3"/>
    <w:rsid w:val="00442D23"/>
    <w:rsid w:val="00453843"/>
    <w:rsid w:val="004565F5"/>
    <w:rsid w:val="00465E12"/>
    <w:rsid w:val="0047050A"/>
    <w:rsid w:val="00486DF7"/>
    <w:rsid w:val="004875AC"/>
    <w:rsid w:val="004A09B1"/>
    <w:rsid w:val="004B0D24"/>
    <w:rsid w:val="004B1A6F"/>
    <w:rsid w:val="004B4BFD"/>
    <w:rsid w:val="004C39F4"/>
    <w:rsid w:val="004C7775"/>
    <w:rsid w:val="004E5BAA"/>
    <w:rsid w:val="00502417"/>
    <w:rsid w:val="00514655"/>
    <w:rsid w:val="00523DC4"/>
    <w:rsid w:val="0053070C"/>
    <w:rsid w:val="00531D2A"/>
    <w:rsid w:val="00535FEF"/>
    <w:rsid w:val="005545B9"/>
    <w:rsid w:val="005558D1"/>
    <w:rsid w:val="00556005"/>
    <w:rsid w:val="00575DBC"/>
    <w:rsid w:val="00581C19"/>
    <w:rsid w:val="005A1042"/>
    <w:rsid w:val="005B64D7"/>
    <w:rsid w:val="005C0ABD"/>
    <w:rsid w:val="005C142E"/>
    <w:rsid w:val="005C4944"/>
    <w:rsid w:val="005C6A0B"/>
    <w:rsid w:val="005D07DC"/>
    <w:rsid w:val="005E27A7"/>
    <w:rsid w:val="005F491A"/>
    <w:rsid w:val="006018EA"/>
    <w:rsid w:val="0060456D"/>
    <w:rsid w:val="0060597D"/>
    <w:rsid w:val="006150CE"/>
    <w:rsid w:val="00621C83"/>
    <w:rsid w:val="00652896"/>
    <w:rsid w:val="006549FF"/>
    <w:rsid w:val="00680D1C"/>
    <w:rsid w:val="00681E02"/>
    <w:rsid w:val="00687D82"/>
    <w:rsid w:val="006B71D8"/>
    <w:rsid w:val="006B756E"/>
    <w:rsid w:val="006B7F23"/>
    <w:rsid w:val="006C0DA7"/>
    <w:rsid w:val="006C4AE5"/>
    <w:rsid w:val="006D48D0"/>
    <w:rsid w:val="006D53D5"/>
    <w:rsid w:val="006F5808"/>
    <w:rsid w:val="0071325B"/>
    <w:rsid w:val="00715076"/>
    <w:rsid w:val="00717C2B"/>
    <w:rsid w:val="0072320D"/>
    <w:rsid w:val="007267A1"/>
    <w:rsid w:val="00734CE0"/>
    <w:rsid w:val="007469BD"/>
    <w:rsid w:val="00746D67"/>
    <w:rsid w:val="00756B26"/>
    <w:rsid w:val="00761CA6"/>
    <w:rsid w:val="00763906"/>
    <w:rsid w:val="0077128A"/>
    <w:rsid w:val="007743EE"/>
    <w:rsid w:val="00774BB7"/>
    <w:rsid w:val="00775739"/>
    <w:rsid w:val="00776FBA"/>
    <w:rsid w:val="00783A85"/>
    <w:rsid w:val="0078670F"/>
    <w:rsid w:val="007A1C31"/>
    <w:rsid w:val="007A4A35"/>
    <w:rsid w:val="007B52EA"/>
    <w:rsid w:val="007D7A6F"/>
    <w:rsid w:val="00823284"/>
    <w:rsid w:val="00825000"/>
    <w:rsid w:val="00825929"/>
    <w:rsid w:val="0082616C"/>
    <w:rsid w:val="00834A9F"/>
    <w:rsid w:val="00842FD1"/>
    <w:rsid w:val="0085562C"/>
    <w:rsid w:val="00855A7F"/>
    <w:rsid w:val="00864FA4"/>
    <w:rsid w:val="0086544A"/>
    <w:rsid w:val="00884DEF"/>
    <w:rsid w:val="008A0551"/>
    <w:rsid w:val="008A300D"/>
    <w:rsid w:val="008A56E4"/>
    <w:rsid w:val="008B3690"/>
    <w:rsid w:val="008C3D23"/>
    <w:rsid w:val="008C586E"/>
    <w:rsid w:val="008C62E2"/>
    <w:rsid w:val="008D143C"/>
    <w:rsid w:val="008D4B6D"/>
    <w:rsid w:val="008D5099"/>
    <w:rsid w:val="008F1C4D"/>
    <w:rsid w:val="00911207"/>
    <w:rsid w:val="0091516E"/>
    <w:rsid w:val="00917961"/>
    <w:rsid w:val="00931162"/>
    <w:rsid w:val="0094048E"/>
    <w:rsid w:val="0095542D"/>
    <w:rsid w:val="009570B6"/>
    <w:rsid w:val="0097100D"/>
    <w:rsid w:val="00996D5A"/>
    <w:rsid w:val="009975EC"/>
    <w:rsid w:val="009A32CF"/>
    <w:rsid w:val="009B44C4"/>
    <w:rsid w:val="009D0616"/>
    <w:rsid w:val="009D2C00"/>
    <w:rsid w:val="009D619B"/>
    <w:rsid w:val="009E0CE8"/>
    <w:rsid w:val="009E6278"/>
    <w:rsid w:val="009E7EA7"/>
    <w:rsid w:val="00A35448"/>
    <w:rsid w:val="00A36F22"/>
    <w:rsid w:val="00A44889"/>
    <w:rsid w:val="00A51E7F"/>
    <w:rsid w:val="00A52E01"/>
    <w:rsid w:val="00A54299"/>
    <w:rsid w:val="00A562E4"/>
    <w:rsid w:val="00A610C0"/>
    <w:rsid w:val="00A6279D"/>
    <w:rsid w:val="00A760B9"/>
    <w:rsid w:val="00A843A6"/>
    <w:rsid w:val="00A85457"/>
    <w:rsid w:val="00A90E51"/>
    <w:rsid w:val="00A97A03"/>
    <w:rsid w:val="00AA2CE5"/>
    <w:rsid w:val="00AB5510"/>
    <w:rsid w:val="00AB650B"/>
    <w:rsid w:val="00AC114E"/>
    <w:rsid w:val="00AD5D2E"/>
    <w:rsid w:val="00AD65D9"/>
    <w:rsid w:val="00AD7F28"/>
    <w:rsid w:val="00AF2296"/>
    <w:rsid w:val="00AF3888"/>
    <w:rsid w:val="00AF5BB6"/>
    <w:rsid w:val="00AF7532"/>
    <w:rsid w:val="00B04640"/>
    <w:rsid w:val="00B1606D"/>
    <w:rsid w:val="00B248AE"/>
    <w:rsid w:val="00B4500F"/>
    <w:rsid w:val="00B60B15"/>
    <w:rsid w:val="00B653B0"/>
    <w:rsid w:val="00B72EA4"/>
    <w:rsid w:val="00B74100"/>
    <w:rsid w:val="00B8663D"/>
    <w:rsid w:val="00B9078A"/>
    <w:rsid w:val="00BA2A7D"/>
    <w:rsid w:val="00BA5493"/>
    <w:rsid w:val="00BD5451"/>
    <w:rsid w:val="00BF11DA"/>
    <w:rsid w:val="00BF4410"/>
    <w:rsid w:val="00BF48EB"/>
    <w:rsid w:val="00BF7CA0"/>
    <w:rsid w:val="00C035DD"/>
    <w:rsid w:val="00C07168"/>
    <w:rsid w:val="00C10E0F"/>
    <w:rsid w:val="00C12920"/>
    <w:rsid w:val="00C15A05"/>
    <w:rsid w:val="00C32333"/>
    <w:rsid w:val="00C328B0"/>
    <w:rsid w:val="00C33DEA"/>
    <w:rsid w:val="00C34A35"/>
    <w:rsid w:val="00C35B74"/>
    <w:rsid w:val="00C60E75"/>
    <w:rsid w:val="00C6296E"/>
    <w:rsid w:val="00C63268"/>
    <w:rsid w:val="00C703FB"/>
    <w:rsid w:val="00C778E3"/>
    <w:rsid w:val="00C83555"/>
    <w:rsid w:val="00C8615F"/>
    <w:rsid w:val="00C94571"/>
    <w:rsid w:val="00CB000E"/>
    <w:rsid w:val="00CB5482"/>
    <w:rsid w:val="00CC42AB"/>
    <w:rsid w:val="00CD18AB"/>
    <w:rsid w:val="00CD420F"/>
    <w:rsid w:val="00CD4E7F"/>
    <w:rsid w:val="00CE0753"/>
    <w:rsid w:val="00CF3D98"/>
    <w:rsid w:val="00CF5519"/>
    <w:rsid w:val="00CF5765"/>
    <w:rsid w:val="00D10C4A"/>
    <w:rsid w:val="00D113DD"/>
    <w:rsid w:val="00D146F1"/>
    <w:rsid w:val="00D24933"/>
    <w:rsid w:val="00D547CD"/>
    <w:rsid w:val="00D666F3"/>
    <w:rsid w:val="00D74696"/>
    <w:rsid w:val="00D8487C"/>
    <w:rsid w:val="00D9736C"/>
    <w:rsid w:val="00DA0C6A"/>
    <w:rsid w:val="00DA643F"/>
    <w:rsid w:val="00DB6A5F"/>
    <w:rsid w:val="00DC0439"/>
    <w:rsid w:val="00DC12D1"/>
    <w:rsid w:val="00DC6D97"/>
    <w:rsid w:val="00DD5F51"/>
    <w:rsid w:val="00DE15A3"/>
    <w:rsid w:val="00E01D14"/>
    <w:rsid w:val="00E130F7"/>
    <w:rsid w:val="00E23B7C"/>
    <w:rsid w:val="00E3739F"/>
    <w:rsid w:val="00E4227F"/>
    <w:rsid w:val="00E547D4"/>
    <w:rsid w:val="00E570F7"/>
    <w:rsid w:val="00E61371"/>
    <w:rsid w:val="00E70C1A"/>
    <w:rsid w:val="00E72BB9"/>
    <w:rsid w:val="00E959EB"/>
    <w:rsid w:val="00E96B1B"/>
    <w:rsid w:val="00E97448"/>
    <w:rsid w:val="00EB520A"/>
    <w:rsid w:val="00EB681C"/>
    <w:rsid w:val="00EC3F8D"/>
    <w:rsid w:val="00EC69DB"/>
    <w:rsid w:val="00ED43D8"/>
    <w:rsid w:val="00ED55BA"/>
    <w:rsid w:val="00EE7712"/>
    <w:rsid w:val="00EF59E4"/>
    <w:rsid w:val="00F05E8C"/>
    <w:rsid w:val="00F13FFA"/>
    <w:rsid w:val="00F26A68"/>
    <w:rsid w:val="00F30B35"/>
    <w:rsid w:val="00F366F9"/>
    <w:rsid w:val="00F43AD1"/>
    <w:rsid w:val="00F74725"/>
    <w:rsid w:val="00F860E7"/>
    <w:rsid w:val="00F90289"/>
    <w:rsid w:val="00FA6E2C"/>
    <w:rsid w:val="00FB0896"/>
    <w:rsid w:val="00FB2700"/>
    <w:rsid w:val="00FB60EE"/>
    <w:rsid w:val="00FC4075"/>
    <w:rsid w:val="00FD5A31"/>
    <w:rsid w:val="00FD7101"/>
    <w:rsid w:val="00FE133B"/>
    <w:rsid w:val="00FE4860"/>
    <w:rsid w:val="00FE64AF"/>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156DAA"/>
  <w15:docId w15:val="{BA832BB0-474D-4252-B640-033F4D3F7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pPr>
      <w:suppressAutoHyphens/>
      <w:spacing w:line="1" w:lineRule="atLeast"/>
      <w:ind w:leftChars="-1" w:left="-1" w:hangingChars="1" w:hanging="1"/>
      <w:textDirection w:val="btLr"/>
      <w:textAlignment w:val="top"/>
      <w:outlineLvl w:val="0"/>
    </w:pPr>
    <w:rPr>
      <w:position w:val="-1"/>
    </w:rPr>
  </w:style>
  <w:style w:type="paragraph" w:styleId="Ttulo1">
    <w:name w:val="heading 1"/>
    <w:basedOn w:val="Normal"/>
    <w:next w:val="Normal"/>
    <w:pPr>
      <w:keepNext/>
      <w:ind w:left="3969"/>
      <w:jc w:val="both"/>
    </w:pPr>
    <w:rPr>
      <w:b/>
      <w:szCs w:val="20"/>
      <w:u w:val="single"/>
    </w:rPr>
  </w:style>
  <w:style w:type="paragraph" w:styleId="Ttulo2">
    <w:name w:val="heading 2"/>
    <w:basedOn w:val="Normal"/>
    <w:next w:val="Normal"/>
    <w:pPr>
      <w:keepNext/>
      <w:keepLines/>
      <w:spacing w:before="360" w:after="80"/>
      <w:outlineLvl w:val="1"/>
    </w:pPr>
    <w:rPr>
      <w:b/>
      <w:sz w:val="36"/>
      <w:szCs w:val="36"/>
    </w:rPr>
  </w:style>
  <w:style w:type="paragraph" w:styleId="Ttulo3">
    <w:name w:val="heading 3"/>
    <w:basedOn w:val="Normal"/>
    <w:next w:val="Normal"/>
    <w:qFormat/>
    <w:pPr>
      <w:keepNext/>
      <w:spacing w:before="240" w:after="60"/>
      <w:outlineLvl w:val="2"/>
    </w:pPr>
    <w:rPr>
      <w:rFonts w:ascii="Calibri Light" w:hAnsi="Calibri Light"/>
      <w:b/>
      <w:bCs/>
      <w:sz w:val="26"/>
      <w:szCs w:val="26"/>
    </w:rPr>
  </w:style>
  <w:style w:type="paragraph" w:styleId="Ttulo4">
    <w:name w:val="heading 4"/>
    <w:basedOn w:val="Normal"/>
    <w:next w:val="Normal"/>
    <w:pPr>
      <w:keepNext/>
      <w:keepLines/>
      <w:spacing w:before="240" w:after="40"/>
      <w:outlineLvl w:val="3"/>
    </w:pPr>
    <w:rPr>
      <w:b/>
    </w:rPr>
  </w:style>
  <w:style w:type="paragraph" w:styleId="Ttulo5">
    <w:name w:val="heading 5"/>
    <w:basedOn w:val="Normal"/>
    <w:next w:val="Normal"/>
    <w:pPr>
      <w:keepNext/>
      <w:keepLines/>
      <w:spacing w:before="220" w:after="40"/>
      <w:outlineLvl w:val="4"/>
    </w:pPr>
    <w:rPr>
      <w:b/>
      <w:sz w:val="22"/>
      <w:szCs w:val="22"/>
    </w:rPr>
  </w:style>
  <w:style w:type="paragraph" w:styleId="Ttulo6">
    <w:name w:val="heading 6"/>
    <w:basedOn w:val="Normal"/>
    <w:next w:val="Normal"/>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table" w:customStyle="1" w:styleId="TableNormal2">
    <w:name w:val="Table Normal2"/>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Recuodecorpodetexto">
    <w:name w:val="Body Text Indent"/>
    <w:basedOn w:val="Normal"/>
    <w:pPr>
      <w:ind w:left="851" w:firstLine="3118"/>
      <w:jc w:val="both"/>
    </w:pPr>
    <w:rPr>
      <w:sz w:val="28"/>
      <w:szCs w:val="20"/>
    </w:rPr>
  </w:style>
  <w:style w:type="paragraph" w:styleId="Recuodecorpodetexto2">
    <w:name w:val="Body Text Indent 2"/>
    <w:basedOn w:val="Normal"/>
    <w:pPr>
      <w:ind w:left="1080" w:firstLine="2889"/>
      <w:jc w:val="both"/>
    </w:pPr>
    <w:rPr>
      <w:bCs/>
      <w:sz w:val="25"/>
      <w:szCs w:val="28"/>
    </w:rPr>
  </w:style>
  <w:style w:type="paragraph" w:styleId="Cabealho">
    <w:name w:val="header"/>
    <w:basedOn w:val="Normal"/>
    <w:qFormat/>
    <w:pPr>
      <w:tabs>
        <w:tab w:val="center" w:pos="4252"/>
        <w:tab w:val="right" w:pos="8504"/>
      </w:tabs>
    </w:pPr>
  </w:style>
  <w:style w:type="character" w:customStyle="1" w:styleId="CabealhoChar">
    <w:name w:val="Cabeçalho Char"/>
    <w:rPr>
      <w:w w:val="100"/>
      <w:position w:val="-1"/>
      <w:sz w:val="24"/>
      <w:szCs w:val="24"/>
      <w:effect w:val="none"/>
      <w:vertAlign w:val="baseline"/>
      <w:cs w:val="0"/>
      <w:em w:val="none"/>
    </w:rPr>
  </w:style>
  <w:style w:type="paragraph" w:styleId="Rodap">
    <w:name w:val="footer"/>
    <w:basedOn w:val="Normal"/>
    <w:qFormat/>
    <w:pPr>
      <w:tabs>
        <w:tab w:val="center" w:pos="4252"/>
        <w:tab w:val="right" w:pos="8504"/>
      </w:tabs>
    </w:pPr>
  </w:style>
  <w:style w:type="character" w:customStyle="1" w:styleId="RodapChar">
    <w:name w:val="Rodapé Char"/>
    <w:rPr>
      <w:w w:val="100"/>
      <w:position w:val="-1"/>
      <w:sz w:val="24"/>
      <w:szCs w:val="24"/>
      <w:effect w:val="none"/>
      <w:vertAlign w:val="baseline"/>
      <w:cs w:val="0"/>
      <w:em w:val="none"/>
    </w:rPr>
  </w:style>
  <w:style w:type="paragraph" w:styleId="Textodebalo">
    <w:name w:val="Balloon Text"/>
    <w:basedOn w:val="Normal"/>
    <w:qFormat/>
    <w:rPr>
      <w:rFonts w:ascii="Segoe UI" w:hAnsi="Segoe UI"/>
      <w:sz w:val="18"/>
      <w:szCs w:val="18"/>
    </w:rPr>
  </w:style>
  <w:style w:type="character" w:customStyle="1" w:styleId="TextodebaloChar">
    <w:name w:val="Texto de balão Char"/>
    <w:rPr>
      <w:rFonts w:ascii="Segoe UI" w:hAnsi="Segoe UI" w:cs="Segoe UI"/>
      <w:w w:val="100"/>
      <w:position w:val="-1"/>
      <w:sz w:val="18"/>
      <w:szCs w:val="18"/>
      <w:effect w:val="none"/>
      <w:vertAlign w:val="baseline"/>
      <w:cs w:val="0"/>
      <w:em w:val="none"/>
    </w:rPr>
  </w:style>
  <w:style w:type="character" w:customStyle="1" w:styleId="Ttulo3Char">
    <w:name w:val="Título 3 Char"/>
    <w:rPr>
      <w:rFonts w:ascii="Calibri Light" w:eastAsia="Times New Roman" w:hAnsi="Calibri Light" w:cs="Times New Roman"/>
      <w:b/>
      <w:bCs/>
      <w:w w:val="100"/>
      <w:position w:val="-1"/>
      <w:sz w:val="26"/>
      <w:szCs w:val="26"/>
      <w:effect w:val="none"/>
      <w:vertAlign w:val="baseline"/>
      <w:cs w:val="0"/>
      <w:em w:val="none"/>
    </w:rPr>
  </w:style>
  <w:style w:type="paragraph" w:styleId="Recuodecorpodetexto3">
    <w:name w:val="Body Text Indent 3"/>
    <w:basedOn w:val="Normal"/>
    <w:qFormat/>
    <w:pPr>
      <w:spacing w:after="120"/>
      <w:ind w:left="283"/>
    </w:pPr>
    <w:rPr>
      <w:sz w:val="16"/>
      <w:szCs w:val="16"/>
    </w:rPr>
  </w:style>
  <w:style w:type="character" w:customStyle="1" w:styleId="Recuodecorpodetexto3Char">
    <w:name w:val="Recuo de corpo de texto 3 Char"/>
    <w:rPr>
      <w:w w:val="100"/>
      <w:position w:val="-1"/>
      <w:sz w:val="16"/>
      <w:szCs w:val="16"/>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rFonts w:ascii="Nyala" w:eastAsia="Calibri" w:hAnsi="Nyala" w:cs="Nyala"/>
      <w:color w:val="000000"/>
      <w:position w:val="-1"/>
      <w:lang w:eastAsia="en-US"/>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2">
    <w:name w:val="2"/>
    <w:basedOn w:val="TableNormal1"/>
    <w:tblPr>
      <w:tblStyleRowBandSize w:val="1"/>
      <w:tblStyleColBandSize w:val="1"/>
      <w:tblCellMar>
        <w:top w:w="100" w:type="dxa"/>
        <w:left w:w="100" w:type="dxa"/>
        <w:bottom w:w="100" w:type="dxa"/>
        <w:right w:w="100" w:type="dxa"/>
      </w:tblCellMar>
    </w:tblPr>
  </w:style>
  <w:style w:type="table" w:customStyle="1" w:styleId="1">
    <w:name w:val="1"/>
    <w:basedOn w:val="TableNormal1"/>
    <w:tblPr>
      <w:tblStyleRowBandSize w:val="1"/>
      <w:tblStyleColBandSize w:val="1"/>
      <w:tblCellMar>
        <w:top w:w="100" w:type="dxa"/>
        <w:left w:w="100" w:type="dxa"/>
        <w:bottom w:w="100" w:type="dxa"/>
        <w:right w:w="100" w:type="dxa"/>
      </w:tblCellMar>
    </w:tblPr>
  </w:style>
  <w:style w:type="table" w:styleId="Tabelacomgrade">
    <w:name w:val="Table Grid"/>
    <w:basedOn w:val="Tabelanormal"/>
    <w:uiPriority w:val="39"/>
    <w:rsid w:val="004C39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Style">
    <w:name w:val="Paragraph Style"/>
    <w:rsid w:val="00B248AE"/>
    <w:pPr>
      <w:autoSpaceDE w:val="0"/>
      <w:autoSpaceDN w:val="0"/>
      <w:adjustRightInd w:val="0"/>
    </w:pPr>
    <w:rPr>
      <w:rFonts w:ascii="Arial" w:hAnsi="Arial" w:cs="Arial"/>
    </w:rPr>
  </w:style>
  <w:style w:type="paragraph" w:styleId="PargrafodaLista">
    <w:name w:val="List Paragraph"/>
    <w:basedOn w:val="Normal"/>
    <w:uiPriority w:val="34"/>
    <w:qFormat/>
    <w:rsid w:val="008C62E2"/>
    <w:pPr>
      <w:ind w:left="720"/>
      <w:contextualSpacing/>
    </w:pPr>
  </w:style>
  <w:style w:type="character" w:styleId="Hyperlink">
    <w:name w:val="Hyperlink"/>
    <w:basedOn w:val="Fontepargpadro"/>
    <w:uiPriority w:val="99"/>
    <w:unhideWhenUsed/>
    <w:rsid w:val="00FB60EE"/>
    <w:rPr>
      <w:color w:val="0000FF" w:themeColor="hyperlink"/>
      <w:u w:val="single"/>
    </w:rPr>
  </w:style>
  <w:style w:type="character" w:styleId="MenoPendente">
    <w:name w:val="Unresolved Mention"/>
    <w:basedOn w:val="Fontepargpadro"/>
    <w:uiPriority w:val="99"/>
    <w:semiHidden/>
    <w:unhideWhenUsed/>
    <w:rsid w:val="00FB60EE"/>
    <w:rPr>
      <w:color w:val="605E5C"/>
      <w:shd w:val="clear" w:color="auto" w:fill="E1DFDD"/>
    </w:rPr>
  </w:style>
  <w:style w:type="character" w:customStyle="1" w:styleId="a-list-item">
    <w:name w:val="a-list-item"/>
    <w:basedOn w:val="Fontepargpadro"/>
    <w:qFormat/>
    <w:rsid w:val="004705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8976786">
      <w:bodyDiv w:val="1"/>
      <w:marLeft w:val="0"/>
      <w:marRight w:val="0"/>
      <w:marTop w:val="0"/>
      <w:marBottom w:val="0"/>
      <w:divBdr>
        <w:top w:val="none" w:sz="0" w:space="0" w:color="auto"/>
        <w:left w:val="none" w:sz="0" w:space="0" w:color="auto"/>
        <w:bottom w:val="none" w:sz="0" w:space="0" w:color="auto"/>
        <w:right w:val="none" w:sz="0" w:space="0" w:color="auto"/>
      </w:divBdr>
    </w:div>
    <w:div w:id="9572952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hyperlink" Target="http://www.planalto.gov.br/ccivil_03/_ato2019-2022/2021/lei/L1413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empresas-e-negocios/pt-br/empreendedor" TargetMode="External"/><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leis/l5764.htm" TargetMode="External"/><Relationship Id="rId66" Type="http://schemas.openxmlformats.org/officeDocument/2006/relationships/footer" Target="footer3.xml"/><Relationship Id="rId5" Type="http://schemas.openxmlformats.org/officeDocument/2006/relationships/settings" Target="settings.xml"/><Relationship Id="rId61"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planalto.gov.br/ccivil_03/_ato2019-2022/2022/Decreto/D11246.htm" TargetMode="External"/><Relationship Id="rId56" Type="http://schemas.openxmlformats.org/officeDocument/2006/relationships/hyperlink" Target="https://www.gov.br/empresas-e-negocios/pt-br/empreendedor" TargetMode="External"/><Relationship Id="rId64" Type="http://schemas.openxmlformats.org/officeDocument/2006/relationships/footer" Target="footer2.xml"/><Relationship Id="rId8" Type="http://schemas.openxmlformats.org/officeDocument/2006/relationships/endnotes" Target="endnotes.xml"/><Relationship Id="rId51" Type="http://schemas.openxmlformats.org/officeDocument/2006/relationships/hyperlink" Target="http://www.planalto.gov.br/ccivil_03/_ato2019-2022/2021/lei/L14133.htm" TargetMode="Externa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www.bandeirantes.pr.gov.br/diario-oficial-eletronico" TargetMode="External"/><Relationship Id="rId59" Type="http://schemas.openxmlformats.org/officeDocument/2006/relationships/hyperlink" Target="http://www.planalto.gov.br/ccivil_03/_ato2019-2022/2021/lei/L14133.htm" TargetMode="External"/><Relationship Id="rId6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hyperlink" Target="https://www.planalto.gov.br/ccivil_03/leis/lcp/lcp123.htm" TargetMode="External"/><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www.planalto.gov.br/ccivil_03/_ato2019-2022/2021/lei/L14133.htm" TargetMode="External"/><Relationship Id="rId57" Type="http://schemas.openxmlformats.org/officeDocument/2006/relationships/hyperlink" Target="https://www.planalto.gov.br/ccivil_03/leis/l5764.htm"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hyperlink" Target="http://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s>
</file>

<file path=word/_rels/header3.xml.rels><?xml version="1.0" encoding="UTF-8" standalone="yes"?>
<Relationships xmlns="http://schemas.openxmlformats.org/package/2006/relationships"><Relationship Id="rId3" Type="http://schemas.openxmlformats.org/officeDocument/2006/relationships/image" Target="media/image39.jpeg"/><Relationship Id="rId2" Type="http://schemas.openxmlformats.org/officeDocument/2006/relationships/hyperlink" Target="http://images.google.com.br/imgres?imgurl=http://www.diaadia.pr.gov.br/hinos/arquivos/Image/bandeiras_mun/bandeirantes_brasao.jpg&amp;imgrefurl=http://www.diaadia.pr.gov.br/hinos/modules/conteudo/conteudo.php?conteudo=115&amp;usg=__9oLyWX-EEb4QQBK5avSZ3WCfi-c=&amp;h=433&amp;w=374&amp;sz=59&amp;hl=pt-BR&amp;start=179&amp;tbnid=S3EVsV4_FyAW3M:&amp;tbnh=126&amp;tbnw=109&amp;prev=/images?q=bandeirantes+pr&amp;gbv=2&amp;ndsp=20&amp;hl=pt-BR&amp;sa=N&amp;start=160" TargetMode="External"/><Relationship Id="rId1" Type="http://schemas.openxmlformats.org/officeDocument/2006/relationships/image" Target="media/image38.png"/><Relationship Id="rId4" Type="http://schemas.openxmlformats.org/officeDocument/2006/relationships/image" Target="http://tbn1.google.com/images?q=tbn:S3EVsV4_FyAW3M:http://www.diaadia.pr.gov.br/hinos/arquivos/Image/bandeiras_mun/bandeirantes_brasao.jp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R77k/g+npfYuneaF/yCmO6mYow==">CgMxLjA4AHIhMWZETHJjTmtuX1JOTVg3NmZWOVQ0LUs5MGUxbU5kSGNQ</go:docsCustomData>
</go:gDocsCustomXmlDataStorage>
</file>

<file path=customXml/itemProps1.xml><?xml version="1.0" encoding="utf-8"?>
<ds:datastoreItem xmlns:ds="http://schemas.openxmlformats.org/officeDocument/2006/customXml" ds:itemID="{E67DC6FC-006F-4554-986A-00613BDD5A6A}">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6466</Words>
  <Characters>34918</Characters>
  <Application>Microsoft Office Word</Application>
  <DocSecurity>0</DocSecurity>
  <Lines>290</Lines>
  <Paragraphs>82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41302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dc:creator>
  <cp:keywords/>
  <dc:description/>
  <cp:lastModifiedBy>Weslley</cp:lastModifiedBy>
  <cp:revision>3</cp:revision>
  <cp:lastPrinted>2025-12-01T14:22:00Z</cp:lastPrinted>
  <dcterms:created xsi:type="dcterms:W3CDTF">2026-02-27T19:18:00Z</dcterms:created>
  <dcterms:modified xsi:type="dcterms:W3CDTF">2026-03-02T18:04:00Z</dcterms:modified>
</cp:coreProperties>
</file>